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709" w:rsidRDefault="001C2538">
      <w:pPr>
        <w:jc w:val="center"/>
        <w:rPr>
          <w:rFonts w:ascii="方正小标宋简体" w:eastAsia="方正小标宋简体" w:hAnsi="黑体" w:cs="Arial"/>
          <w:color w:val="333333"/>
          <w:sz w:val="44"/>
          <w:szCs w:val="44"/>
          <w:shd w:val="clear" w:color="auto" w:fill="FFFFFF"/>
        </w:rPr>
      </w:pPr>
      <w:r>
        <w:rPr>
          <w:rFonts w:ascii="方正小标宋简体" w:eastAsia="方正小标宋简体" w:hAnsi="黑体" w:cs="Arial" w:hint="eastAsia"/>
          <w:color w:val="333333"/>
          <w:sz w:val="44"/>
          <w:szCs w:val="44"/>
          <w:shd w:val="clear" w:color="auto" w:fill="FFFFFF"/>
        </w:rPr>
        <w:t>河北省文安县新镇</w:t>
      </w:r>
      <w:r w:rsidR="004A0461">
        <w:rPr>
          <w:rFonts w:ascii="方正小标宋简体" w:eastAsia="方正小标宋简体" w:hAnsi="黑体" w:cs="Arial" w:hint="eastAsia"/>
          <w:color w:val="333333"/>
          <w:sz w:val="44"/>
          <w:szCs w:val="44"/>
          <w:shd w:val="clear" w:color="auto" w:fill="FFFFFF"/>
        </w:rPr>
        <w:t>镇人民政府</w:t>
      </w:r>
    </w:p>
    <w:p w:rsidR="001C5709" w:rsidRDefault="004A0461">
      <w:pPr>
        <w:jc w:val="center"/>
        <w:rPr>
          <w:rFonts w:ascii="方正小标宋简体" w:eastAsia="方正小标宋简体" w:hAnsi="黑体" w:cs="Arial"/>
          <w:color w:val="333333"/>
          <w:sz w:val="44"/>
          <w:szCs w:val="44"/>
          <w:shd w:val="clear" w:color="auto" w:fill="FFFFFF"/>
        </w:rPr>
      </w:pPr>
      <w:r>
        <w:rPr>
          <w:rFonts w:ascii="方正小标宋简体" w:eastAsia="方正小标宋简体" w:hAnsi="黑体" w:cs="Arial" w:hint="eastAsia"/>
          <w:color w:val="333333"/>
          <w:sz w:val="44"/>
          <w:szCs w:val="44"/>
          <w:shd w:val="clear" w:color="auto" w:fill="FFFFFF"/>
        </w:rPr>
        <w:t>2016年部门决算信息公开情况说明</w:t>
      </w:r>
    </w:p>
    <w:p w:rsidR="001C5709" w:rsidRDefault="004A0461">
      <w:pPr>
        <w:widowControl/>
        <w:spacing w:line="584" w:lineRule="exact"/>
        <w:ind w:firstLineChars="200" w:firstLine="640"/>
        <w:jc w:val="left"/>
        <w:rPr>
          <w:rFonts w:ascii="仿宋_GB2312" w:eastAsia="仿宋_GB2312" w:cs="Times New Roman"/>
          <w:sz w:val="32"/>
          <w:szCs w:val="32"/>
        </w:rPr>
      </w:pPr>
      <w:r>
        <w:rPr>
          <w:rFonts w:ascii="仿宋_GB2312" w:eastAsia="仿宋_GB2312" w:cs="Times New Roman" w:hint="eastAsia"/>
          <w:sz w:val="32"/>
          <w:szCs w:val="32"/>
        </w:rPr>
        <w:t>按照《预算法》、《河北省财政厅关于印发&lt;河北省预决算公开操作规程实施细则&gt;的通知》（冀财预</w:t>
      </w:r>
      <w:r>
        <w:rPr>
          <w:rFonts w:ascii="仿宋_GB2312" w:cs="Times New Roman" w:hint="eastAsia"/>
          <w:sz w:val="32"/>
          <w:szCs w:val="32"/>
        </w:rPr>
        <w:t>﹝</w:t>
      </w:r>
      <w:r>
        <w:rPr>
          <w:rFonts w:ascii="仿宋_GB2312" w:eastAsia="仿宋_GB2312" w:cs="Times New Roman" w:hint="eastAsia"/>
          <w:sz w:val="32"/>
          <w:szCs w:val="32"/>
        </w:rPr>
        <w:t>2016</w:t>
      </w:r>
      <w:r>
        <w:rPr>
          <w:rFonts w:ascii="仿宋_GB2312" w:cs="Times New Roman" w:hint="eastAsia"/>
          <w:sz w:val="32"/>
          <w:szCs w:val="32"/>
        </w:rPr>
        <w:t>﹞</w:t>
      </w:r>
      <w:r>
        <w:rPr>
          <w:rFonts w:ascii="仿宋_GB2312" w:eastAsia="仿宋_GB2312" w:cs="Times New Roman" w:hint="eastAsia"/>
          <w:sz w:val="32"/>
          <w:szCs w:val="32"/>
        </w:rPr>
        <w:t>129号）等规定，现将2016年部门决算公开如下：</w:t>
      </w:r>
    </w:p>
    <w:p w:rsidR="001C5709" w:rsidRDefault="004A0461">
      <w:pPr>
        <w:widowControl/>
        <w:numPr>
          <w:ilvl w:val="0"/>
          <w:numId w:val="1"/>
        </w:numPr>
        <w:spacing w:line="584" w:lineRule="exact"/>
        <w:ind w:firstLineChars="200" w:firstLine="640"/>
        <w:jc w:val="left"/>
        <w:rPr>
          <w:rFonts w:eastAsia="黑体" w:cs="Times New Roman"/>
          <w:sz w:val="32"/>
          <w:szCs w:val="32"/>
        </w:rPr>
      </w:pPr>
      <w:r>
        <w:rPr>
          <w:rFonts w:eastAsia="黑体" w:cs="Times New Roman"/>
          <w:sz w:val="32"/>
          <w:szCs w:val="32"/>
        </w:rPr>
        <w:t>部门职责及机构设置情况</w:t>
      </w:r>
    </w:p>
    <w:p w:rsidR="001C5709" w:rsidRDefault="004A0461" w:rsidP="00D227B3">
      <w:pPr>
        <w:widowControl/>
        <w:spacing w:line="584" w:lineRule="exact"/>
        <w:ind w:firstLineChars="200" w:firstLine="640"/>
        <w:jc w:val="left"/>
        <w:rPr>
          <w:rFonts w:ascii="楷体_GB2312" w:eastAsia="楷体_GB2312" w:cs="Times New Roman"/>
          <w:sz w:val="32"/>
          <w:szCs w:val="32"/>
        </w:rPr>
      </w:pPr>
      <w:r w:rsidRPr="00ED4FEB">
        <w:rPr>
          <w:rFonts w:ascii="楷体_GB2312" w:eastAsia="楷体_GB2312" w:cs="Times New Roman" w:hint="eastAsia"/>
          <w:b/>
          <w:sz w:val="32"/>
          <w:szCs w:val="32"/>
        </w:rPr>
        <w:t>部门职责</w:t>
      </w:r>
      <w:r>
        <w:rPr>
          <w:rFonts w:ascii="楷体_GB2312" w:eastAsia="楷体_GB2312" w:cs="Times New Roman" w:hint="eastAsia"/>
          <w:sz w:val="32"/>
          <w:szCs w:val="32"/>
        </w:rPr>
        <w:t>：</w:t>
      </w:r>
    </w:p>
    <w:p w:rsidR="001C5709" w:rsidRDefault="004A0461">
      <w:pPr>
        <w:widowControl/>
        <w:spacing w:before="150" w:line="540" w:lineRule="atLeast"/>
        <w:ind w:firstLine="698"/>
        <w:jc w:val="left"/>
        <w:rPr>
          <w:rFonts w:ascii="仿宋_GB2312" w:eastAsia="仿宋_GB2312" w:hAnsi="仿宋" w:cs="仿宋_GB2312"/>
          <w:b/>
          <w:color w:val="333333"/>
          <w:sz w:val="32"/>
          <w:szCs w:val="32"/>
          <w:shd w:val="clear" w:color="auto" w:fill="FFFFFF"/>
        </w:rPr>
      </w:pPr>
      <w:r>
        <w:rPr>
          <w:rFonts w:ascii="仿宋_GB2312" w:eastAsia="仿宋_GB2312" w:hAnsi="仿宋" w:cs="宋体" w:hint="eastAsia"/>
          <w:color w:val="484747"/>
          <w:kern w:val="0"/>
          <w:sz w:val="32"/>
          <w:szCs w:val="32"/>
        </w:rPr>
        <w:t>1、执行本级人民代表大会的决议和上级国家行政机关的决定和命令，发布决定和命令，贯彻落实党和国家的各项方针政策和法律、法规；</w:t>
      </w:r>
    </w:p>
    <w:p w:rsidR="001C5709" w:rsidRDefault="004A0461">
      <w:pPr>
        <w:widowControl/>
        <w:spacing w:before="150" w:line="540" w:lineRule="atLeast"/>
        <w:ind w:firstLine="640"/>
        <w:jc w:val="left"/>
        <w:rPr>
          <w:rFonts w:ascii="仿宋_GB2312" w:eastAsia="仿宋_GB2312" w:hAnsi="仿宋" w:cs="宋体"/>
          <w:color w:val="484747"/>
          <w:kern w:val="0"/>
          <w:sz w:val="32"/>
          <w:szCs w:val="32"/>
        </w:rPr>
      </w:pPr>
      <w:r>
        <w:rPr>
          <w:rFonts w:ascii="仿宋_GB2312" w:eastAsia="仿宋_GB2312" w:hAnsi="仿宋" w:cs="宋体" w:hint="eastAsia"/>
          <w:color w:val="484747"/>
          <w:kern w:val="0"/>
          <w:sz w:val="32"/>
          <w:szCs w:val="32"/>
        </w:rPr>
        <w:t>2、执行本行政区域内的经济和社会发展计划、决算，管理本行政区域内的经济、教育、科学、文化、卫生、体育事业、环境保护和财政、民政、司法行政、社会治安综合治理、计划生育等行政工作，搞好征兵、预备役工作和拥军优属等工作；</w:t>
      </w:r>
    </w:p>
    <w:p w:rsidR="001C5709" w:rsidRDefault="004A0461">
      <w:pPr>
        <w:widowControl/>
        <w:spacing w:before="150" w:line="540" w:lineRule="atLeast"/>
        <w:ind w:firstLine="160"/>
        <w:jc w:val="left"/>
        <w:rPr>
          <w:rFonts w:ascii="仿宋_GB2312" w:eastAsia="仿宋_GB2312" w:hAnsi="仿宋" w:cs="宋体"/>
          <w:color w:val="484747"/>
          <w:kern w:val="0"/>
          <w:sz w:val="32"/>
          <w:szCs w:val="32"/>
        </w:rPr>
      </w:pPr>
      <w:r>
        <w:rPr>
          <w:rFonts w:ascii="宋体" w:eastAsia="仿宋_GB2312" w:hAnsi="宋体" w:cs="宋体" w:hint="eastAsia"/>
          <w:color w:val="484747"/>
          <w:kern w:val="0"/>
          <w:sz w:val="32"/>
          <w:szCs w:val="32"/>
        </w:rPr>
        <w:lastRenderedPageBreak/>
        <w:t>  </w:t>
      </w:r>
      <w:r>
        <w:rPr>
          <w:rFonts w:ascii="仿宋_GB2312" w:eastAsia="仿宋_GB2312" w:hAnsi="仿宋" w:cs="宋体" w:hint="eastAsia"/>
          <w:color w:val="484747"/>
          <w:kern w:val="0"/>
          <w:sz w:val="32"/>
          <w:szCs w:val="32"/>
        </w:rPr>
        <w:t>3、负责本辖区统筹城乡经济发展，城乡一体化建设的组织实施、农业产业结构调整、人才资源开发、城乡居民和农民的劳动和社会保障工作；</w:t>
      </w:r>
    </w:p>
    <w:p w:rsidR="001C5709" w:rsidRDefault="004A0461">
      <w:pPr>
        <w:widowControl/>
        <w:spacing w:before="150" w:line="540" w:lineRule="atLeast"/>
        <w:ind w:firstLine="640"/>
        <w:jc w:val="left"/>
        <w:rPr>
          <w:rFonts w:ascii="仿宋_GB2312" w:eastAsia="仿宋_GB2312" w:hAnsi="仿宋" w:cs="宋体"/>
          <w:color w:val="484747"/>
          <w:kern w:val="0"/>
          <w:sz w:val="32"/>
          <w:szCs w:val="32"/>
        </w:rPr>
      </w:pPr>
      <w:r>
        <w:rPr>
          <w:rFonts w:ascii="仿宋_GB2312" w:eastAsia="仿宋_GB2312" w:hAnsi="仿宋" w:cs="宋体" w:hint="eastAsia"/>
          <w:color w:val="484747"/>
          <w:kern w:val="0"/>
          <w:sz w:val="32"/>
          <w:szCs w:val="32"/>
        </w:rPr>
        <w:t>4、认真执行村镇建设和管理规划，负责辖区内的环境卫生、环保环卫等工作，依法进行管理和监督，并做好防火、防灾、防汛、防震、救灾、社会救济等工作以及村委会和社区居委会的日常管理工作；</w:t>
      </w:r>
    </w:p>
    <w:p w:rsidR="001C5709" w:rsidRDefault="004A0461">
      <w:pPr>
        <w:widowControl/>
        <w:spacing w:before="150" w:line="540" w:lineRule="atLeast"/>
        <w:jc w:val="left"/>
        <w:rPr>
          <w:rFonts w:ascii="仿宋_GB2312" w:eastAsia="仿宋_GB2312" w:hAnsi="仿宋" w:cs="宋体"/>
          <w:color w:val="484747"/>
          <w:kern w:val="0"/>
          <w:sz w:val="32"/>
          <w:szCs w:val="32"/>
        </w:rPr>
      </w:pPr>
      <w:r>
        <w:rPr>
          <w:rFonts w:ascii="宋体" w:eastAsia="仿宋_GB2312" w:hAnsi="宋体" w:cs="宋体" w:hint="eastAsia"/>
          <w:color w:val="484747"/>
          <w:kern w:val="0"/>
          <w:sz w:val="32"/>
          <w:szCs w:val="32"/>
        </w:rPr>
        <w:t> </w:t>
      </w:r>
      <w:r>
        <w:rPr>
          <w:rFonts w:ascii="仿宋_GB2312" w:eastAsia="仿宋_GB2312" w:hAnsi="仿宋" w:cs="宋体" w:hint="eastAsia"/>
          <w:color w:val="484747"/>
          <w:kern w:val="0"/>
          <w:sz w:val="32"/>
          <w:szCs w:val="32"/>
        </w:rPr>
        <w:t xml:space="preserve"> 5、保护全民所有财产和劳动群众集体所有财产，保护公民私人所有的合法财产，维护社会秩序，保障公民的人身权利、民主权利和其他权利；</w:t>
      </w:r>
    </w:p>
    <w:p w:rsidR="001C5709" w:rsidRDefault="004A0461">
      <w:pPr>
        <w:widowControl/>
        <w:spacing w:before="150" w:line="540" w:lineRule="atLeast"/>
        <w:jc w:val="left"/>
        <w:rPr>
          <w:rFonts w:ascii="仿宋_GB2312" w:eastAsia="仿宋_GB2312" w:hAnsi="仿宋" w:cs="宋体"/>
          <w:color w:val="484747"/>
          <w:kern w:val="0"/>
          <w:sz w:val="32"/>
          <w:szCs w:val="32"/>
        </w:rPr>
      </w:pPr>
      <w:r>
        <w:rPr>
          <w:rFonts w:ascii="宋体" w:eastAsia="仿宋_GB2312" w:hAnsi="宋体" w:cs="宋体" w:hint="eastAsia"/>
          <w:color w:val="484747"/>
          <w:kern w:val="0"/>
          <w:sz w:val="32"/>
          <w:szCs w:val="32"/>
        </w:rPr>
        <w:t> </w:t>
      </w:r>
      <w:r>
        <w:rPr>
          <w:rFonts w:ascii="仿宋_GB2312" w:eastAsia="仿宋_GB2312" w:hAnsi="仿宋" w:cs="宋体" w:hint="eastAsia"/>
          <w:color w:val="484747"/>
          <w:kern w:val="0"/>
          <w:sz w:val="32"/>
          <w:szCs w:val="32"/>
        </w:rPr>
        <w:t xml:space="preserve"> 6、保护各种经济组织的合法权益；</w:t>
      </w:r>
      <w:r>
        <w:rPr>
          <w:rFonts w:ascii="仿宋_GB2312" w:eastAsia="仿宋_GB2312" w:hAnsi="仿宋" w:cs="宋体" w:hint="eastAsia"/>
          <w:color w:val="484747"/>
          <w:kern w:val="0"/>
          <w:sz w:val="32"/>
          <w:szCs w:val="32"/>
        </w:rPr>
        <w:br/>
      </w:r>
      <w:r>
        <w:rPr>
          <w:rFonts w:ascii="宋体" w:eastAsia="仿宋_GB2312" w:hAnsi="宋体" w:cs="宋体" w:hint="eastAsia"/>
          <w:color w:val="484747"/>
          <w:kern w:val="0"/>
          <w:sz w:val="32"/>
          <w:szCs w:val="32"/>
        </w:rPr>
        <w:t> </w:t>
      </w:r>
      <w:r>
        <w:rPr>
          <w:rFonts w:ascii="仿宋_GB2312" w:eastAsia="仿宋_GB2312" w:hAnsi="仿宋" w:cs="宋体" w:hint="eastAsia"/>
          <w:color w:val="484747"/>
          <w:kern w:val="0"/>
          <w:sz w:val="32"/>
          <w:szCs w:val="32"/>
        </w:rPr>
        <w:t xml:space="preserve"> 7、保障宪法和法律赋予妇女的男女平等、同工同酬和婚姻自由等各项权利；</w:t>
      </w:r>
    </w:p>
    <w:p w:rsidR="001C5709" w:rsidRDefault="004A0461">
      <w:pPr>
        <w:widowControl/>
        <w:spacing w:before="150" w:line="540" w:lineRule="atLeast"/>
        <w:jc w:val="left"/>
        <w:rPr>
          <w:rFonts w:ascii="仿宋_GB2312" w:eastAsia="仿宋_GB2312" w:hAnsi="仿宋" w:cs="宋体"/>
          <w:color w:val="484747"/>
          <w:kern w:val="0"/>
          <w:sz w:val="32"/>
          <w:szCs w:val="32"/>
        </w:rPr>
      </w:pPr>
      <w:r>
        <w:rPr>
          <w:rFonts w:ascii="宋体" w:eastAsia="仿宋_GB2312" w:hAnsi="宋体" w:cs="宋体" w:hint="eastAsia"/>
          <w:color w:val="484747"/>
          <w:kern w:val="0"/>
          <w:sz w:val="32"/>
          <w:szCs w:val="32"/>
        </w:rPr>
        <w:t> </w:t>
      </w:r>
      <w:r>
        <w:rPr>
          <w:rFonts w:ascii="仿宋_GB2312" w:eastAsia="仿宋_GB2312" w:hAnsi="仿宋" w:cs="宋体" w:hint="eastAsia"/>
          <w:color w:val="484747"/>
          <w:kern w:val="0"/>
          <w:sz w:val="32"/>
          <w:szCs w:val="32"/>
        </w:rPr>
        <w:t xml:space="preserve"> 8、办理上级人民政府交办的其他事项。</w:t>
      </w:r>
    </w:p>
    <w:p w:rsidR="001C5709" w:rsidRDefault="001C5709">
      <w:pPr>
        <w:widowControl/>
        <w:spacing w:line="584" w:lineRule="exact"/>
        <w:ind w:firstLineChars="200" w:firstLine="640"/>
        <w:jc w:val="left"/>
        <w:rPr>
          <w:rFonts w:ascii="楷体_GB2312" w:eastAsia="楷体_GB2312" w:cs="Times New Roman"/>
          <w:sz w:val="32"/>
          <w:szCs w:val="32"/>
        </w:rPr>
      </w:pPr>
    </w:p>
    <w:p w:rsidR="001C5709" w:rsidRDefault="001C5709">
      <w:pPr>
        <w:autoSpaceDE w:val="0"/>
        <w:autoSpaceDN w:val="0"/>
        <w:snapToGrid w:val="0"/>
        <w:spacing w:line="584" w:lineRule="exact"/>
        <w:ind w:firstLineChars="200" w:firstLine="640"/>
        <w:rPr>
          <w:rFonts w:eastAsia="仿宋_GB2312" w:cs="Times New Roman"/>
          <w:color w:val="333333"/>
          <w:kern w:val="0"/>
          <w:sz w:val="32"/>
          <w:szCs w:val="32"/>
          <w:shd w:val="clear" w:color="auto" w:fill="FFFFFF"/>
        </w:rPr>
      </w:pPr>
    </w:p>
    <w:p w:rsidR="001C5709" w:rsidRDefault="001C5709">
      <w:pPr>
        <w:autoSpaceDE w:val="0"/>
        <w:autoSpaceDN w:val="0"/>
        <w:snapToGrid w:val="0"/>
        <w:spacing w:line="584" w:lineRule="exact"/>
        <w:ind w:firstLineChars="200" w:firstLine="640"/>
        <w:rPr>
          <w:rFonts w:eastAsia="仿宋_GB2312" w:cs="Times New Roman"/>
          <w:color w:val="333333"/>
          <w:kern w:val="0"/>
          <w:sz w:val="32"/>
          <w:szCs w:val="32"/>
          <w:shd w:val="clear" w:color="auto" w:fill="FFFFFF"/>
        </w:rPr>
      </w:pPr>
    </w:p>
    <w:p w:rsidR="001C5709" w:rsidRPr="00ED4FEB" w:rsidRDefault="004A0461" w:rsidP="00D227B3">
      <w:pPr>
        <w:widowControl/>
        <w:spacing w:line="584" w:lineRule="exact"/>
        <w:ind w:firstLineChars="200" w:firstLine="640"/>
        <w:jc w:val="left"/>
        <w:rPr>
          <w:rFonts w:ascii="楷体_GB2312" w:eastAsia="楷体_GB2312" w:cs="Times New Roman"/>
          <w:b/>
          <w:sz w:val="32"/>
          <w:szCs w:val="32"/>
        </w:rPr>
      </w:pPr>
      <w:r w:rsidRPr="00ED4FEB">
        <w:rPr>
          <w:rFonts w:ascii="楷体_GB2312" w:eastAsia="楷体_GB2312" w:cs="Times New Roman" w:hint="eastAsia"/>
          <w:b/>
          <w:sz w:val="32"/>
          <w:szCs w:val="32"/>
        </w:rPr>
        <w:t>机构设置：</w:t>
      </w:r>
    </w:p>
    <w:p w:rsidR="001C5709" w:rsidRDefault="001C5709">
      <w:pPr>
        <w:widowControl/>
        <w:spacing w:line="584" w:lineRule="exact"/>
        <w:ind w:firstLineChars="200" w:firstLine="560"/>
        <w:jc w:val="left"/>
        <w:rPr>
          <w:rFonts w:eastAsia="黑体" w:cs="Times New Roman"/>
          <w:sz w:val="28"/>
          <w:szCs w:val="28"/>
        </w:rPr>
      </w:pPr>
    </w:p>
    <w:p w:rsidR="001C5709" w:rsidRDefault="004A0461">
      <w:pPr>
        <w:widowControl/>
        <w:spacing w:before="150" w:line="540" w:lineRule="atLeast"/>
        <w:jc w:val="center"/>
        <w:rPr>
          <w:rFonts w:ascii="仿宋_GB2312" w:eastAsia="仿宋_GB2312" w:hAnsi="楷体" w:cs="宋体"/>
          <w:b/>
          <w:color w:val="484747"/>
          <w:kern w:val="0"/>
          <w:sz w:val="32"/>
          <w:szCs w:val="32"/>
        </w:rPr>
      </w:pPr>
      <w:r>
        <w:rPr>
          <w:rFonts w:ascii="仿宋_GB2312" w:eastAsia="仿宋_GB2312" w:hAnsi="楷体" w:cs="宋体" w:hint="eastAsia"/>
          <w:b/>
          <w:color w:val="484747"/>
          <w:kern w:val="0"/>
          <w:sz w:val="32"/>
          <w:szCs w:val="32"/>
        </w:rPr>
        <w:t>部门机构设置情况</w:t>
      </w:r>
    </w:p>
    <w:tbl>
      <w:tblPr>
        <w:tblpPr w:leftFromText="180" w:rightFromText="180" w:vertAnchor="text" w:horzAnchor="margin" w:tblpXSpec="center" w:tblpY="476"/>
        <w:tblOverlap w:val="neve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1803"/>
        <w:gridCol w:w="1804"/>
        <w:gridCol w:w="2333"/>
      </w:tblGrid>
      <w:tr w:rsidR="001C5709">
        <w:trPr>
          <w:trHeight w:hRule="exact" w:val="567"/>
        </w:trPr>
        <w:tc>
          <w:tcPr>
            <w:tcW w:w="2340" w:type="dxa"/>
            <w:vAlign w:val="center"/>
          </w:tcPr>
          <w:p w:rsidR="001C5709" w:rsidRDefault="004A0461">
            <w:pPr>
              <w:pStyle w:val="a5"/>
              <w:widowControl/>
              <w:spacing w:before="0" w:beforeAutospacing="0" w:after="0" w:afterAutospacing="0" w:line="405" w:lineRule="atLeast"/>
              <w:jc w:val="center"/>
              <w:rPr>
                <w:rFonts w:ascii="仿宋_GB2312" w:hAnsi="Arial" w:cs="Arial"/>
                <w:b/>
                <w:color w:val="333333"/>
                <w:szCs w:val="24"/>
                <w:shd w:val="clear" w:color="auto" w:fill="FFFFFF"/>
              </w:rPr>
            </w:pPr>
            <w:r>
              <w:rPr>
                <w:rFonts w:ascii="仿宋_GB2312" w:hAnsi="Arial" w:cs="Arial" w:hint="eastAsia"/>
                <w:b/>
                <w:color w:val="333333"/>
                <w:szCs w:val="24"/>
                <w:shd w:val="clear" w:color="auto" w:fill="FFFFFF"/>
              </w:rPr>
              <w:t>单位名称</w:t>
            </w:r>
          </w:p>
        </w:tc>
        <w:tc>
          <w:tcPr>
            <w:tcW w:w="1803" w:type="dxa"/>
            <w:vAlign w:val="center"/>
          </w:tcPr>
          <w:p w:rsidR="001C5709" w:rsidRDefault="004A0461">
            <w:pPr>
              <w:pStyle w:val="a5"/>
              <w:widowControl/>
              <w:spacing w:before="0" w:beforeAutospacing="0" w:after="0" w:afterAutospacing="0" w:line="405" w:lineRule="atLeast"/>
              <w:jc w:val="center"/>
              <w:rPr>
                <w:rFonts w:ascii="仿宋_GB2312" w:hAnsi="Arial" w:cs="Arial"/>
                <w:b/>
                <w:color w:val="333333"/>
                <w:szCs w:val="24"/>
                <w:shd w:val="clear" w:color="auto" w:fill="FFFFFF"/>
              </w:rPr>
            </w:pPr>
            <w:r>
              <w:rPr>
                <w:rFonts w:ascii="仿宋_GB2312" w:hAnsi="Arial" w:cs="Arial" w:hint="eastAsia"/>
                <w:b/>
                <w:color w:val="333333"/>
                <w:szCs w:val="24"/>
                <w:shd w:val="clear" w:color="auto" w:fill="FFFFFF"/>
              </w:rPr>
              <w:t>单位性质</w:t>
            </w:r>
          </w:p>
        </w:tc>
        <w:tc>
          <w:tcPr>
            <w:tcW w:w="1804" w:type="dxa"/>
            <w:vAlign w:val="center"/>
          </w:tcPr>
          <w:p w:rsidR="001C5709" w:rsidRDefault="004A0461">
            <w:pPr>
              <w:pStyle w:val="a5"/>
              <w:widowControl/>
              <w:spacing w:before="0" w:beforeAutospacing="0" w:after="0" w:afterAutospacing="0" w:line="405" w:lineRule="atLeast"/>
              <w:jc w:val="center"/>
              <w:rPr>
                <w:rFonts w:ascii="仿宋_GB2312" w:hAnsi="Arial" w:cs="Arial"/>
                <w:b/>
                <w:color w:val="333333"/>
                <w:szCs w:val="24"/>
                <w:shd w:val="clear" w:color="auto" w:fill="FFFFFF"/>
              </w:rPr>
            </w:pPr>
            <w:r>
              <w:rPr>
                <w:rFonts w:ascii="仿宋_GB2312" w:hAnsi="Arial" w:cs="Arial" w:hint="eastAsia"/>
                <w:b/>
                <w:color w:val="333333"/>
                <w:szCs w:val="24"/>
                <w:shd w:val="clear" w:color="auto" w:fill="FFFFFF"/>
              </w:rPr>
              <w:t>单位规格</w:t>
            </w:r>
          </w:p>
        </w:tc>
        <w:tc>
          <w:tcPr>
            <w:tcW w:w="2333" w:type="dxa"/>
            <w:vAlign w:val="center"/>
          </w:tcPr>
          <w:p w:rsidR="001C5709" w:rsidRDefault="004A0461">
            <w:pPr>
              <w:pStyle w:val="a5"/>
              <w:widowControl/>
              <w:spacing w:before="0" w:beforeAutospacing="0" w:after="0" w:afterAutospacing="0" w:line="405" w:lineRule="atLeast"/>
              <w:jc w:val="center"/>
              <w:rPr>
                <w:rFonts w:ascii="仿宋_GB2312" w:hAnsi="Arial" w:cs="Arial"/>
                <w:b/>
                <w:color w:val="333333"/>
                <w:szCs w:val="24"/>
                <w:shd w:val="clear" w:color="auto" w:fill="FFFFFF"/>
              </w:rPr>
            </w:pPr>
            <w:r>
              <w:rPr>
                <w:rFonts w:ascii="仿宋_GB2312" w:hAnsi="Arial" w:cs="Arial" w:hint="eastAsia"/>
                <w:b/>
                <w:color w:val="333333"/>
                <w:szCs w:val="24"/>
                <w:shd w:val="clear" w:color="auto" w:fill="FFFFFF"/>
              </w:rPr>
              <w:t>经费保障形式</w:t>
            </w:r>
          </w:p>
        </w:tc>
      </w:tr>
      <w:tr w:rsidR="001C5709">
        <w:trPr>
          <w:trHeight w:hRule="exact" w:val="567"/>
        </w:trPr>
        <w:tc>
          <w:tcPr>
            <w:tcW w:w="2340" w:type="dxa"/>
            <w:vAlign w:val="center"/>
          </w:tcPr>
          <w:p w:rsidR="001C5709" w:rsidRDefault="001C2538">
            <w:pPr>
              <w:pStyle w:val="a5"/>
              <w:widowControl/>
              <w:spacing w:before="0" w:beforeAutospacing="0" w:after="0" w:afterAutospacing="0" w:line="405" w:lineRule="atLeast"/>
              <w:jc w:val="center"/>
              <w:rPr>
                <w:rFonts w:ascii="仿宋_GB2312" w:hAnsi="Arial" w:cs="Arial"/>
                <w:color w:val="333333"/>
                <w:szCs w:val="24"/>
                <w:shd w:val="clear" w:color="auto" w:fill="FFFFFF"/>
              </w:rPr>
            </w:pPr>
            <w:r>
              <w:rPr>
                <w:rFonts w:ascii="仿宋_GB2312" w:hAnsi="Arial" w:cs="Arial" w:hint="eastAsia"/>
                <w:color w:val="333333"/>
                <w:szCs w:val="24"/>
                <w:shd w:val="clear" w:color="auto" w:fill="FFFFFF"/>
              </w:rPr>
              <w:t>新镇</w:t>
            </w:r>
            <w:r w:rsidR="004A0461">
              <w:rPr>
                <w:rFonts w:ascii="仿宋_GB2312" w:hAnsi="Arial" w:cs="Arial" w:hint="eastAsia"/>
                <w:color w:val="333333"/>
                <w:szCs w:val="24"/>
                <w:shd w:val="clear" w:color="auto" w:fill="FFFFFF"/>
              </w:rPr>
              <w:t>镇人民政府</w:t>
            </w:r>
          </w:p>
        </w:tc>
        <w:tc>
          <w:tcPr>
            <w:tcW w:w="1803" w:type="dxa"/>
            <w:vAlign w:val="center"/>
          </w:tcPr>
          <w:p w:rsidR="001C5709" w:rsidRDefault="004A0461">
            <w:pPr>
              <w:pStyle w:val="a5"/>
              <w:widowControl/>
              <w:spacing w:before="0" w:beforeAutospacing="0" w:after="0" w:afterAutospacing="0" w:line="405" w:lineRule="atLeast"/>
              <w:jc w:val="center"/>
              <w:rPr>
                <w:rFonts w:ascii="仿宋_GB2312" w:hAnsi="Arial" w:cs="Arial"/>
                <w:color w:val="333333"/>
                <w:szCs w:val="24"/>
                <w:shd w:val="clear" w:color="auto" w:fill="FFFFFF"/>
              </w:rPr>
            </w:pPr>
            <w:r>
              <w:rPr>
                <w:rFonts w:ascii="仿宋_GB2312" w:hAnsi="Arial" w:cs="Arial" w:hint="eastAsia"/>
                <w:color w:val="333333"/>
                <w:szCs w:val="24"/>
                <w:shd w:val="clear" w:color="auto" w:fill="FFFFFF"/>
              </w:rPr>
              <w:t>行政</w:t>
            </w:r>
          </w:p>
        </w:tc>
        <w:tc>
          <w:tcPr>
            <w:tcW w:w="1804" w:type="dxa"/>
            <w:vAlign w:val="center"/>
          </w:tcPr>
          <w:p w:rsidR="001C5709" w:rsidRDefault="004A0461">
            <w:pPr>
              <w:pStyle w:val="a5"/>
              <w:widowControl/>
              <w:spacing w:before="0" w:beforeAutospacing="0" w:after="0" w:afterAutospacing="0" w:line="405" w:lineRule="atLeast"/>
              <w:jc w:val="center"/>
              <w:rPr>
                <w:rFonts w:ascii="仿宋_GB2312" w:hAnsi="Arial" w:cs="Arial"/>
                <w:color w:val="333333"/>
                <w:szCs w:val="24"/>
                <w:shd w:val="clear" w:color="auto" w:fill="FFFFFF"/>
              </w:rPr>
            </w:pPr>
            <w:r>
              <w:rPr>
                <w:rFonts w:ascii="仿宋_GB2312" w:hAnsi="Arial" w:cs="Arial" w:hint="eastAsia"/>
                <w:color w:val="333333"/>
                <w:szCs w:val="24"/>
                <w:shd w:val="clear" w:color="auto" w:fill="FFFFFF"/>
              </w:rPr>
              <w:t>正科</w:t>
            </w:r>
          </w:p>
        </w:tc>
        <w:tc>
          <w:tcPr>
            <w:tcW w:w="2333" w:type="dxa"/>
            <w:vAlign w:val="center"/>
          </w:tcPr>
          <w:p w:rsidR="001C5709" w:rsidRDefault="004A0461">
            <w:pPr>
              <w:pStyle w:val="a5"/>
              <w:widowControl/>
              <w:spacing w:before="0" w:beforeAutospacing="0" w:after="0" w:afterAutospacing="0" w:line="405" w:lineRule="atLeast"/>
              <w:jc w:val="center"/>
              <w:rPr>
                <w:rFonts w:ascii="仿宋_GB2312" w:hAnsi="Arial" w:cs="Arial"/>
                <w:color w:val="333333"/>
                <w:szCs w:val="24"/>
                <w:shd w:val="clear" w:color="auto" w:fill="FFFFFF"/>
              </w:rPr>
            </w:pPr>
            <w:r>
              <w:rPr>
                <w:rFonts w:ascii="仿宋_GB2312" w:hAnsi="Arial" w:cs="Arial" w:hint="eastAsia"/>
                <w:color w:val="333333"/>
                <w:szCs w:val="24"/>
                <w:shd w:val="clear" w:color="auto" w:fill="FFFFFF"/>
              </w:rPr>
              <w:t>财政拨款</w:t>
            </w:r>
          </w:p>
        </w:tc>
      </w:tr>
    </w:tbl>
    <w:p w:rsidR="001C5709" w:rsidRDefault="001C5709">
      <w:pPr>
        <w:widowControl/>
        <w:spacing w:before="150" w:line="540" w:lineRule="atLeast"/>
        <w:jc w:val="left"/>
        <w:rPr>
          <w:rFonts w:ascii="仿宋_GB2312" w:eastAsia="仿宋_GB2312" w:hAnsi="Verdana" w:cs="宋体"/>
          <w:color w:val="484747"/>
          <w:kern w:val="0"/>
          <w:sz w:val="32"/>
          <w:szCs w:val="32"/>
        </w:rPr>
      </w:pPr>
    </w:p>
    <w:p w:rsidR="001C5709" w:rsidRDefault="001C5709">
      <w:pPr>
        <w:widowControl/>
        <w:spacing w:before="150" w:line="540" w:lineRule="atLeast"/>
        <w:jc w:val="left"/>
        <w:rPr>
          <w:rFonts w:ascii="仿宋_GB2312" w:eastAsia="仿宋_GB2312" w:hAnsi="Verdana" w:cs="宋体"/>
          <w:color w:val="484747"/>
          <w:kern w:val="0"/>
          <w:sz w:val="32"/>
          <w:szCs w:val="32"/>
        </w:rPr>
      </w:pPr>
    </w:p>
    <w:p w:rsidR="001C5709" w:rsidRDefault="001C5709">
      <w:pPr>
        <w:spacing w:line="584" w:lineRule="exact"/>
        <w:ind w:firstLineChars="150" w:firstLine="420"/>
        <w:rPr>
          <w:rFonts w:eastAsia="黑体" w:cs="Times New Roman"/>
          <w:sz w:val="28"/>
          <w:szCs w:val="28"/>
        </w:rPr>
      </w:pPr>
    </w:p>
    <w:p w:rsidR="001C5709" w:rsidRPr="001C2538" w:rsidRDefault="004A0461" w:rsidP="001C2538">
      <w:pPr>
        <w:spacing w:line="584" w:lineRule="exact"/>
        <w:ind w:firstLineChars="300" w:firstLine="960"/>
        <w:rPr>
          <w:rFonts w:ascii="黑体" w:eastAsia="黑体" w:hAnsi="黑体" w:cs="Times New Roman"/>
          <w:sz w:val="32"/>
          <w:szCs w:val="32"/>
        </w:rPr>
      </w:pPr>
      <w:r w:rsidRPr="001C2538">
        <w:rPr>
          <w:rFonts w:ascii="黑体" w:eastAsia="黑体" w:hAnsi="黑体" w:cs="Times New Roman"/>
          <w:sz w:val="32"/>
          <w:szCs w:val="32"/>
        </w:rPr>
        <w:t>二、</w:t>
      </w:r>
      <w:r w:rsidR="001C2538" w:rsidRPr="001C2538">
        <w:rPr>
          <w:rFonts w:ascii="黑体" w:eastAsia="黑体" w:hAnsi="黑体" w:cs="Times New Roman" w:hint="eastAsia"/>
          <w:sz w:val="32"/>
          <w:szCs w:val="32"/>
        </w:rPr>
        <w:t>文安县新镇镇2016年度</w:t>
      </w:r>
      <w:r w:rsidRPr="001C2538">
        <w:rPr>
          <w:rFonts w:ascii="黑体" w:eastAsia="黑体" w:hAnsi="黑体" w:cs="Times New Roman"/>
          <w:sz w:val="32"/>
          <w:szCs w:val="32"/>
        </w:rPr>
        <w:t>部门决算报表</w:t>
      </w:r>
      <w:r w:rsidRPr="001C2538">
        <w:rPr>
          <w:rFonts w:ascii="黑体" w:eastAsia="黑体" w:hAnsi="黑体" w:cs="Times New Roman" w:hint="eastAsia"/>
          <w:sz w:val="32"/>
          <w:szCs w:val="32"/>
        </w:rPr>
        <w:t>（详见附表）</w:t>
      </w:r>
    </w:p>
    <w:p w:rsidR="001C5709" w:rsidRPr="001C2538" w:rsidRDefault="004A0461" w:rsidP="001C2538">
      <w:pPr>
        <w:spacing w:line="584" w:lineRule="exact"/>
        <w:ind w:firstLineChars="300" w:firstLine="960"/>
        <w:rPr>
          <w:rFonts w:ascii="黑体" w:eastAsia="黑体" w:hAnsi="黑体" w:cs="Times New Roman"/>
          <w:sz w:val="32"/>
          <w:szCs w:val="32"/>
        </w:rPr>
      </w:pPr>
      <w:r w:rsidRPr="001C2538">
        <w:rPr>
          <w:rFonts w:ascii="黑体" w:eastAsia="黑体" w:hAnsi="黑体" w:cs="Times New Roman"/>
          <w:sz w:val="32"/>
          <w:szCs w:val="32"/>
        </w:rPr>
        <w:t>三、</w:t>
      </w:r>
      <w:r w:rsidR="001C2538" w:rsidRPr="001C2538">
        <w:rPr>
          <w:rFonts w:ascii="黑体" w:eastAsia="黑体" w:hAnsi="黑体" w:cs="Times New Roman" w:hint="eastAsia"/>
          <w:sz w:val="32"/>
          <w:szCs w:val="32"/>
        </w:rPr>
        <w:t>文安县新镇镇2016年度</w:t>
      </w:r>
      <w:r w:rsidRPr="001C2538">
        <w:rPr>
          <w:rFonts w:ascii="黑体" w:eastAsia="黑体" w:hAnsi="黑体" w:cs="Times New Roman"/>
          <w:sz w:val="32"/>
          <w:szCs w:val="32"/>
        </w:rPr>
        <w:t>部门决算情况说明</w:t>
      </w:r>
    </w:p>
    <w:p w:rsidR="001C5709" w:rsidRPr="007658C4" w:rsidRDefault="004A0461">
      <w:pPr>
        <w:snapToGrid w:val="0"/>
        <w:spacing w:line="584" w:lineRule="exact"/>
        <w:ind w:firstLine="640"/>
        <w:rPr>
          <w:rFonts w:ascii="楷体_GB2312" w:eastAsia="楷体_GB2312" w:cs="Times New Roman"/>
          <w:b/>
          <w:sz w:val="32"/>
          <w:szCs w:val="32"/>
        </w:rPr>
      </w:pPr>
      <w:r w:rsidRPr="007658C4">
        <w:rPr>
          <w:rFonts w:ascii="楷体_GB2312" w:eastAsia="楷体_GB2312" w:cs="Times New Roman" w:hint="eastAsia"/>
          <w:b/>
          <w:sz w:val="32"/>
          <w:szCs w:val="32"/>
        </w:rPr>
        <w:t>（一）收入支出决算总体情况说明</w:t>
      </w:r>
    </w:p>
    <w:p w:rsidR="001C5709" w:rsidRPr="00DE347B" w:rsidRDefault="00DE347B" w:rsidP="00DE347B">
      <w:pPr>
        <w:widowControl/>
        <w:spacing w:line="540" w:lineRule="exact"/>
        <w:ind w:firstLineChars="200" w:firstLine="640"/>
        <w:jc w:val="left"/>
        <w:rPr>
          <w:rFonts w:ascii="仿宋" w:eastAsia="仿宋" w:hAnsi="仿宋" w:cs="宋体"/>
          <w:kern w:val="0"/>
          <w:sz w:val="32"/>
          <w:szCs w:val="32"/>
        </w:rPr>
      </w:pPr>
      <w:r w:rsidRPr="00DE347B">
        <w:rPr>
          <w:rFonts w:ascii="仿宋" w:eastAsia="仿宋" w:hAnsi="仿宋" w:cs="宋体" w:hint="eastAsia"/>
          <w:kern w:val="0"/>
          <w:sz w:val="32"/>
          <w:szCs w:val="32"/>
        </w:rPr>
        <w:t>文安县新镇镇人民政府上年结转和结余0万元，2016年度收入为3401.20万元，同比上年增加15.23%，本年支出3401.20万元，同比上年增加15.23%，年末结转和结余0万元。收入支出增加原因系人员工资调整及各项工作的增加</w:t>
      </w:r>
      <w:r>
        <w:rPr>
          <w:rFonts w:ascii="仿宋" w:eastAsia="仿宋" w:hAnsi="仿宋" w:cs="宋体" w:hint="eastAsia"/>
          <w:kern w:val="0"/>
          <w:sz w:val="32"/>
          <w:szCs w:val="32"/>
        </w:rPr>
        <w:t>。</w:t>
      </w:r>
    </w:p>
    <w:p w:rsidR="001C5709" w:rsidRPr="007658C4" w:rsidRDefault="004A0461" w:rsidP="00D227B3">
      <w:pPr>
        <w:widowControl/>
        <w:spacing w:line="584" w:lineRule="exact"/>
        <w:ind w:firstLineChars="200" w:firstLine="640"/>
        <w:jc w:val="left"/>
        <w:rPr>
          <w:rFonts w:ascii="楷体_GB2312" w:eastAsia="楷体_GB2312" w:cs="Times New Roman"/>
          <w:b/>
          <w:sz w:val="32"/>
          <w:szCs w:val="32"/>
        </w:rPr>
      </w:pPr>
      <w:r w:rsidRPr="007658C4">
        <w:rPr>
          <w:rFonts w:ascii="楷体_GB2312" w:eastAsia="楷体_GB2312" w:cs="Times New Roman" w:hint="eastAsia"/>
          <w:b/>
          <w:sz w:val="32"/>
          <w:szCs w:val="32"/>
        </w:rPr>
        <w:lastRenderedPageBreak/>
        <w:t>（二）收入决算情况说明</w:t>
      </w:r>
    </w:p>
    <w:p w:rsidR="001C5709" w:rsidRPr="0057517B" w:rsidRDefault="00DE347B" w:rsidP="0057517B">
      <w:pPr>
        <w:widowControl/>
        <w:spacing w:line="540" w:lineRule="exact"/>
        <w:ind w:firstLineChars="200" w:firstLine="640"/>
        <w:jc w:val="left"/>
        <w:rPr>
          <w:rFonts w:ascii="仿宋" w:eastAsia="仿宋" w:hAnsi="仿宋" w:cs="宋体"/>
          <w:kern w:val="0"/>
          <w:sz w:val="32"/>
          <w:szCs w:val="32"/>
        </w:rPr>
      </w:pPr>
      <w:r w:rsidRPr="0057517B">
        <w:rPr>
          <w:rFonts w:ascii="仿宋" w:eastAsia="仿宋" w:hAnsi="仿宋" w:cs="宋体" w:hint="eastAsia"/>
          <w:kern w:val="0"/>
          <w:sz w:val="32"/>
          <w:szCs w:val="32"/>
        </w:rPr>
        <w:t>2016年度共收入3401.20万元，其中：一般公共预算财政拨款收入1657.43万元，年初预算数为810.93万元，增加846.50万元；政府性基金预算财政拨款收入1743.77万元，年初预算数为0万元，比预算数增加1743.77万元。收入增加原因系人员工资调整上级财政拨款增加，政府性基金预算财政拨款收入增加，系城乡配套费收入增加。</w:t>
      </w:r>
    </w:p>
    <w:p w:rsidR="001C5709" w:rsidRPr="007658C4" w:rsidRDefault="004A0461" w:rsidP="00D227B3">
      <w:pPr>
        <w:spacing w:line="584" w:lineRule="exact"/>
        <w:ind w:firstLineChars="200" w:firstLine="640"/>
        <w:rPr>
          <w:rFonts w:ascii="楷体_GB2312" w:eastAsia="楷体_GB2312" w:cs="Times New Roman"/>
          <w:b/>
          <w:sz w:val="32"/>
          <w:szCs w:val="32"/>
        </w:rPr>
      </w:pPr>
      <w:r w:rsidRPr="007658C4">
        <w:rPr>
          <w:rFonts w:ascii="楷体_GB2312" w:eastAsia="楷体_GB2312" w:cs="Times New Roman" w:hint="eastAsia"/>
          <w:b/>
          <w:sz w:val="32"/>
          <w:szCs w:val="32"/>
        </w:rPr>
        <w:t>（三）支出决算情况说明</w:t>
      </w:r>
    </w:p>
    <w:p w:rsidR="001C5709" w:rsidRPr="0057517B" w:rsidRDefault="00DE347B" w:rsidP="00ED4FEB">
      <w:pPr>
        <w:widowControl/>
        <w:spacing w:line="540" w:lineRule="exact"/>
        <w:ind w:firstLineChars="250" w:firstLine="800"/>
        <w:jc w:val="left"/>
        <w:rPr>
          <w:rFonts w:ascii="仿宋" w:eastAsia="仿宋" w:hAnsi="仿宋" w:cs="宋体"/>
          <w:kern w:val="0"/>
          <w:sz w:val="32"/>
          <w:szCs w:val="32"/>
        </w:rPr>
      </w:pPr>
      <w:r w:rsidRPr="0057517B">
        <w:rPr>
          <w:rFonts w:ascii="仿宋" w:eastAsia="仿宋" w:hAnsi="仿宋" w:cs="宋体" w:hint="eastAsia"/>
          <w:kern w:val="0"/>
          <w:sz w:val="32"/>
          <w:szCs w:val="32"/>
        </w:rPr>
        <w:t>2016年度共支出3401.20万元，其中：基本支出295.65万元；项目支出3105.05万元，政府性基金预算财政拨款支出1743.77万元。</w:t>
      </w:r>
    </w:p>
    <w:p w:rsidR="001C5709" w:rsidRPr="007658C4" w:rsidRDefault="004A0461" w:rsidP="00D227B3">
      <w:pPr>
        <w:widowControl/>
        <w:spacing w:line="584" w:lineRule="exact"/>
        <w:ind w:firstLineChars="200" w:firstLine="640"/>
        <w:jc w:val="left"/>
        <w:rPr>
          <w:rFonts w:ascii="楷体_GB2312" w:eastAsia="楷体_GB2312" w:cs="Times New Roman"/>
          <w:b/>
          <w:sz w:val="32"/>
          <w:szCs w:val="32"/>
        </w:rPr>
      </w:pPr>
      <w:r w:rsidRPr="007658C4">
        <w:rPr>
          <w:rFonts w:ascii="楷体_GB2312" w:eastAsia="楷体_GB2312" w:cs="Times New Roman" w:hint="eastAsia"/>
          <w:b/>
          <w:sz w:val="32"/>
          <w:szCs w:val="32"/>
        </w:rPr>
        <w:t>（四）财政拨款收入支出决算总体情况说明</w:t>
      </w:r>
    </w:p>
    <w:p w:rsidR="001C5709" w:rsidRPr="0057517B" w:rsidRDefault="00DE347B" w:rsidP="00ED4FEB">
      <w:pPr>
        <w:widowControl/>
        <w:spacing w:line="540" w:lineRule="exact"/>
        <w:ind w:firstLineChars="250" w:firstLine="800"/>
        <w:jc w:val="left"/>
        <w:rPr>
          <w:rFonts w:ascii="仿宋" w:eastAsia="仿宋" w:hAnsi="仿宋" w:cs="宋体"/>
          <w:kern w:val="0"/>
          <w:sz w:val="32"/>
          <w:szCs w:val="32"/>
        </w:rPr>
      </w:pPr>
      <w:r w:rsidRPr="0057517B">
        <w:rPr>
          <w:rFonts w:ascii="仿宋" w:eastAsia="仿宋" w:hAnsi="仿宋" w:cs="宋体" w:hint="eastAsia"/>
          <w:kern w:val="0"/>
          <w:sz w:val="32"/>
          <w:szCs w:val="32"/>
        </w:rPr>
        <w:t>2016年度一般公共预算财政拨款收入1657.43万元，支出1657.43万元，其中：基本支出295.65万元，年初预算数为810.93万元；项目支出1361.78万元，年初预算数为90万。增加原因系人员工资调整上级财政拨款增加，政府性基金预算财政拨款支出增加，系城乡配套费支出增加。</w:t>
      </w:r>
    </w:p>
    <w:p w:rsidR="000A08D2" w:rsidRPr="007658C4" w:rsidRDefault="004A0461" w:rsidP="00D227B3">
      <w:pPr>
        <w:widowControl/>
        <w:spacing w:line="584" w:lineRule="exact"/>
        <w:ind w:firstLineChars="200" w:firstLine="640"/>
        <w:jc w:val="left"/>
        <w:rPr>
          <w:rFonts w:ascii="楷体_GB2312" w:eastAsia="楷体_GB2312" w:cs="Times New Roman"/>
          <w:b/>
          <w:sz w:val="32"/>
          <w:szCs w:val="32"/>
        </w:rPr>
      </w:pPr>
      <w:r w:rsidRPr="007658C4">
        <w:rPr>
          <w:rFonts w:ascii="楷体_GB2312" w:eastAsia="楷体_GB2312" w:cs="Times New Roman" w:hint="eastAsia"/>
          <w:b/>
          <w:sz w:val="32"/>
          <w:szCs w:val="32"/>
        </w:rPr>
        <w:t>（五）“三公”经费情况及增减变化原因</w:t>
      </w:r>
    </w:p>
    <w:p w:rsidR="001C5709" w:rsidRDefault="004A0461">
      <w:pPr>
        <w:widowControl/>
        <w:spacing w:line="584" w:lineRule="exact"/>
        <w:ind w:firstLineChars="200" w:firstLine="640"/>
        <w:jc w:val="left"/>
        <w:rPr>
          <w:rFonts w:eastAsia="仿宋_GB2312" w:cs="Times New Roman"/>
          <w:sz w:val="32"/>
          <w:szCs w:val="32"/>
        </w:rPr>
      </w:pPr>
      <w:r>
        <w:rPr>
          <w:rFonts w:eastAsia="仿宋_GB2312" w:cs="Times New Roman"/>
          <w:sz w:val="32"/>
          <w:szCs w:val="32"/>
        </w:rPr>
        <w:lastRenderedPageBreak/>
        <w:t>2016</w:t>
      </w:r>
      <w:r>
        <w:rPr>
          <w:rFonts w:eastAsia="仿宋_GB2312" w:cs="Times New Roman"/>
          <w:sz w:val="32"/>
          <w:szCs w:val="32"/>
        </w:rPr>
        <w:t>年度部门</w:t>
      </w:r>
      <w:r>
        <w:rPr>
          <w:rFonts w:eastAsia="仿宋_GB2312" w:cs="Times New Roman"/>
          <w:sz w:val="32"/>
          <w:szCs w:val="32"/>
        </w:rPr>
        <w:t>“</w:t>
      </w:r>
      <w:r>
        <w:rPr>
          <w:rFonts w:eastAsia="仿宋_GB2312" w:cs="Times New Roman"/>
          <w:sz w:val="32"/>
          <w:szCs w:val="32"/>
        </w:rPr>
        <w:t>三公</w:t>
      </w:r>
      <w:r>
        <w:rPr>
          <w:rFonts w:eastAsia="仿宋_GB2312" w:cs="Times New Roman"/>
          <w:sz w:val="32"/>
          <w:szCs w:val="32"/>
        </w:rPr>
        <w:t>”</w:t>
      </w:r>
      <w:r>
        <w:rPr>
          <w:rFonts w:eastAsia="仿宋_GB2312" w:cs="Times New Roman"/>
          <w:sz w:val="32"/>
          <w:szCs w:val="32"/>
        </w:rPr>
        <w:t>经费支出</w:t>
      </w:r>
      <w:r w:rsidR="000A08D2">
        <w:rPr>
          <w:rFonts w:eastAsia="仿宋_GB2312" w:cs="Times New Roman" w:hint="eastAsia"/>
          <w:sz w:val="32"/>
          <w:szCs w:val="32"/>
        </w:rPr>
        <w:t>3.92</w:t>
      </w:r>
      <w:r>
        <w:rPr>
          <w:rFonts w:eastAsia="仿宋_GB2312" w:cs="Times New Roman"/>
          <w:sz w:val="32"/>
          <w:szCs w:val="32"/>
        </w:rPr>
        <w:t>万元，比预算减少</w:t>
      </w:r>
      <w:r>
        <w:rPr>
          <w:rFonts w:eastAsia="仿宋_GB2312" w:cs="Times New Roman"/>
          <w:sz w:val="32"/>
          <w:szCs w:val="32"/>
        </w:rPr>
        <w:t xml:space="preserve"> </w:t>
      </w:r>
      <w:r w:rsidR="007812CD">
        <w:rPr>
          <w:rFonts w:eastAsia="仿宋_GB2312" w:cs="Times New Roman" w:hint="eastAsia"/>
          <w:sz w:val="32"/>
          <w:szCs w:val="32"/>
        </w:rPr>
        <w:t>0.08</w:t>
      </w:r>
      <w:r>
        <w:rPr>
          <w:rFonts w:eastAsia="仿宋_GB2312" w:cs="Times New Roman"/>
          <w:sz w:val="32"/>
          <w:szCs w:val="32"/>
        </w:rPr>
        <w:t>万元，比</w:t>
      </w:r>
      <w:r>
        <w:rPr>
          <w:rFonts w:eastAsia="仿宋_GB2312" w:cs="Times New Roman"/>
          <w:sz w:val="32"/>
          <w:szCs w:val="32"/>
        </w:rPr>
        <w:t>2015</w:t>
      </w:r>
      <w:r w:rsidR="007812CD">
        <w:rPr>
          <w:rFonts w:eastAsia="仿宋_GB2312" w:cs="Times New Roman"/>
          <w:sz w:val="32"/>
          <w:szCs w:val="32"/>
        </w:rPr>
        <w:t>年度决算</w:t>
      </w:r>
      <w:r>
        <w:rPr>
          <w:rFonts w:eastAsia="仿宋_GB2312" w:cs="Times New Roman"/>
          <w:sz w:val="32"/>
          <w:szCs w:val="32"/>
        </w:rPr>
        <w:t>（减少）</w:t>
      </w:r>
      <w:r w:rsidR="007812CD">
        <w:rPr>
          <w:rFonts w:eastAsia="仿宋_GB2312" w:cs="Times New Roman" w:hint="eastAsia"/>
          <w:sz w:val="32"/>
          <w:szCs w:val="32"/>
        </w:rPr>
        <w:t>0.87</w:t>
      </w:r>
      <w:r>
        <w:rPr>
          <w:rFonts w:eastAsia="仿宋_GB2312" w:cs="Times New Roman"/>
          <w:sz w:val="32"/>
          <w:szCs w:val="32"/>
        </w:rPr>
        <w:t xml:space="preserve"> </w:t>
      </w:r>
      <w:r>
        <w:rPr>
          <w:rFonts w:eastAsia="仿宋_GB2312" w:cs="Times New Roman"/>
          <w:sz w:val="32"/>
          <w:szCs w:val="32"/>
        </w:rPr>
        <w:t>万元。其中：因公出国（境）费</w:t>
      </w:r>
      <w:r>
        <w:rPr>
          <w:rFonts w:eastAsia="仿宋_GB2312" w:cs="Times New Roman" w:hint="eastAsia"/>
          <w:sz w:val="32"/>
          <w:szCs w:val="32"/>
        </w:rPr>
        <w:t>0</w:t>
      </w:r>
      <w:r>
        <w:rPr>
          <w:rFonts w:eastAsia="仿宋_GB2312" w:cs="Times New Roman"/>
          <w:sz w:val="32"/>
          <w:szCs w:val="32"/>
        </w:rPr>
        <w:t>万元（本单位</w:t>
      </w:r>
      <w:r>
        <w:rPr>
          <w:rFonts w:eastAsia="仿宋_GB2312" w:cs="Times New Roman"/>
          <w:sz w:val="32"/>
          <w:szCs w:val="32"/>
        </w:rPr>
        <w:t>2016</w:t>
      </w:r>
      <w:r>
        <w:rPr>
          <w:rFonts w:eastAsia="仿宋_GB2312" w:cs="Times New Roman"/>
          <w:sz w:val="32"/>
          <w:szCs w:val="32"/>
        </w:rPr>
        <w:t>年度组织出国（境）团组</w:t>
      </w:r>
      <w:r>
        <w:rPr>
          <w:rFonts w:eastAsia="仿宋_GB2312" w:cs="Times New Roman"/>
          <w:sz w:val="32"/>
          <w:szCs w:val="32"/>
        </w:rPr>
        <w:t xml:space="preserve"> </w:t>
      </w:r>
      <w:r>
        <w:rPr>
          <w:rFonts w:eastAsia="仿宋_GB2312" w:cs="Times New Roman" w:hint="eastAsia"/>
          <w:sz w:val="32"/>
          <w:szCs w:val="32"/>
        </w:rPr>
        <w:t>0</w:t>
      </w:r>
      <w:r>
        <w:rPr>
          <w:rFonts w:eastAsia="仿宋_GB2312" w:cs="Times New Roman"/>
          <w:sz w:val="32"/>
          <w:szCs w:val="32"/>
        </w:rPr>
        <w:t>个，因公出国（境）人次数</w:t>
      </w:r>
      <w:r>
        <w:rPr>
          <w:rFonts w:eastAsia="仿宋_GB2312" w:cs="Times New Roman" w:hint="eastAsia"/>
          <w:sz w:val="32"/>
          <w:szCs w:val="32"/>
        </w:rPr>
        <w:t>0</w:t>
      </w:r>
      <w:r>
        <w:rPr>
          <w:rFonts w:eastAsia="仿宋_GB2312" w:cs="Times New Roman"/>
          <w:sz w:val="32"/>
          <w:szCs w:val="32"/>
        </w:rPr>
        <w:t>人），比预算增加（减少）</w:t>
      </w:r>
      <w:r>
        <w:rPr>
          <w:rFonts w:eastAsia="仿宋_GB2312" w:cs="Times New Roman" w:hint="eastAsia"/>
          <w:sz w:val="32"/>
          <w:szCs w:val="32"/>
        </w:rPr>
        <w:t>0</w:t>
      </w:r>
      <w:r>
        <w:rPr>
          <w:rFonts w:eastAsia="仿宋_GB2312" w:cs="Times New Roman"/>
          <w:sz w:val="32"/>
          <w:szCs w:val="32"/>
        </w:rPr>
        <w:t>万元，比</w:t>
      </w:r>
      <w:r>
        <w:rPr>
          <w:rFonts w:eastAsia="仿宋_GB2312" w:cs="Times New Roman"/>
          <w:sz w:val="32"/>
          <w:szCs w:val="32"/>
        </w:rPr>
        <w:t>2015</w:t>
      </w:r>
      <w:r>
        <w:rPr>
          <w:rFonts w:eastAsia="仿宋_GB2312" w:cs="Times New Roman"/>
          <w:sz w:val="32"/>
          <w:szCs w:val="32"/>
        </w:rPr>
        <w:t>年度决算增加（减少）</w:t>
      </w:r>
      <w:r>
        <w:rPr>
          <w:rFonts w:eastAsia="仿宋_GB2312" w:cs="Times New Roman" w:hint="eastAsia"/>
          <w:sz w:val="32"/>
          <w:szCs w:val="32"/>
        </w:rPr>
        <w:t>0</w:t>
      </w:r>
      <w:r>
        <w:rPr>
          <w:rFonts w:eastAsia="仿宋_GB2312" w:cs="Times New Roman"/>
          <w:sz w:val="32"/>
          <w:szCs w:val="32"/>
        </w:rPr>
        <w:t>万元，原因是</w:t>
      </w:r>
      <w:r>
        <w:rPr>
          <w:rFonts w:eastAsia="仿宋_GB2312" w:cs="Times New Roman" w:hint="eastAsia"/>
          <w:sz w:val="32"/>
          <w:szCs w:val="32"/>
        </w:rPr>
        <w:t>无因公出国，与</w:t>
      </w:r>
      <w:r>
        <w:rPr>
          <w:rFonts w:eastAsia="仿宋_GB2312" w:cs="Times New Roman" w:hint="eastAsia"/>
          <w:sz w:val="32"/>
          <w:szCs w:val="32"/>
        </w:rPr>
        <w:t>2015</w:t>
      </w:r>
      <w:r>
        <w:rPr>
          <w:rFonts w:eastAsia="仿宋_GB2312" w:cs="Times New Roman" w:hint="eastAsia"/>
          <w:sz w:val="32"/>
          <w:szCs w:val="32"/>
        </w:rPr>
        <w:t>年度持平</w:t>
      </w:r>
      <w:r>
        <w:rPr>
          <w:rFonts w:eastAsia="仿宋_GB2312" w:cs="Times New Roman"/>
          <w:sz w:val="32"/>
          <w:szCs w:val="32"/>
        </w:rPr>
        <w:t>；公务用车购置及运行维护费</w:t>
      </w:r>
      <w:r w:rsidR="007812CD">
        <w:rPr>
          <w:rFonts w:eastAsia="仿宋_GB2312" w:cs="Times New Roman" w:hint="eastAsia"/>
          <w:sz w:val="32"/>
          <w:szCs w:val="32"/>
        </w:rPr>
        <w:t>3.86</w:t>
      </w:r>
      <w:r>
        <w:rPr>
          <w:rFonts w:eastAsia="仿宋_GB2312" w:cs="Times New Roman"/>
          <w:sz w:val="32"/>
          <w:szCs w:val="32"/>
        </w:rPr>
        <w:t>万元（公务用车购置数量</w:t>
      </w:r>
      <w:r>
        <w:rPr>
          <w:rFonts w:eastAsia="仿宋_GB2312" w:cs="Times New Roman" w:hint="eastAsia"/>
          <w:sz w:val="32"/>
          <w:szCs w:val="32"/>
        </w:rPr>
        <w:t>0</w:t>
      </w:r>
      <w:r>
        <w:rPr>
          <w:rFonts w:eastAsia="仿宋_GB2312" w:cs="Times New Roman"/>
          <w:sz w:val="32"/>
          <w:szCs w:val="32"/>
        </w:rPr>
        <w:t>辆，购置金额</w:t>
      </w:r>
      <w:r>
        <w:rPr>
          <w:rFonts w:eastAsia="仿宋_GB2312" w:cs="Times New Roman" w:hint="eastAsia"/>
          <w:sz w:val="32"/>
          <w:szCs w:val="32"/>
        </w:rPr>
        <w:t>0</w:t>
      </w:r>
      <w:r>
        <w:rPr>
          <w:rFonts w:eastAsia="仿宋_GB2312" w:cs="Times New Roman"/>
          <w:sz w:val="32"/>
          <w:szCs w:val="32"/>
        </w:rPr>
        <w:t>万元，公车运行维护费</w:t>
      </w:r>
      <w:r w:rsidR="007812CD">
        <w:rPr>
          <w:rFonts w:eastAsia="仿宋_GB2312" w:cs="Times New Roman" w:hint="eastAsia"/>
          <w:sz w:val="32"/>
          <w:szCs w:val="32"/>
        </w:rPr>
        <w:t>3.86</w:t>
      </w:r>
      <w:r>
        <w:rPr>
          <w:rFonts w:eastAsia="仿宋_GB2312" w:cs="Times New Roman"/>
          <w:sz w:val="32"/>
          <w:szCs w:val="32"/>
        </w:rPr>
        <w:t>万元，年末公务用车保有量</w:t>
      </w:r>
      <w:r>
        <w:rPr>
          <w:rFonts w:eastAsia="仿宋_GB2312" w:cs="Times New Roman" w:hint="eastAsia"/>
          <w:sz w:val="32"/>
          <w:szCs w:val="32"/>
        </w:rPr>
        <w:t>2</w:t>
      </w:r>
      <w:r>
        <w:rPr>
          <w:rFonts w:eastAsia="仿宋_GB2312" w:cs="Times New Roman"/>
          <w:sz w:val="32"/>
          <w:szCs w:val="32"/>
        </w:rPr>
        <w:t>辆），比预算减少</w:t>
      </w:r>
      <w:r w:rsidR="000C75B3">
        <w:rPr>
          <w:rFonts w:eastAsia="仿宋_GB2312" w:cs="Times New Roman" w:hint="eastAsia"/>
          <w:sz w:val="32"/>
          <w:szCs w:val="32"/>
        </w:rPr>
        <w:t>0.14</w:t>
      </w:r>
      <w:r>
        <w:rPr>
          <w:rFonts w:eastAsia="仿宋_GB2312" w:cs="Times New Roman"/>
          <w:sz w:val="32"/>
          <w:szCs w:val="32"/>
        </w:rPr>
        <w:t>万元，比</w:t>
      </w:r>
      <w:r>
        <w:rPr>
          <w:rFonts w:eastAsia="仿宋_GB2312" w:cs="Times New Roman"/>
          <w:sz w:val="32"/>
          <w:szCs w:val="32"/>
        </w:rPr>
        <w:t>2015</w:t>
      </w:r>
      <w:r>
        <w:rPr>
          <w:rFonts w:eastAsia="仿宋_GB2312" w:cs="Times New Roman"/>
          <w:sz w:val="32"/>
          <w:szCs w:val="32"/>
        </w:rPr>
        <w:t>年度决算减少</w:t>
      </w:r>
      <w:r>
        <w:rPr>
          <w:rFonts w:eastAsia="仿宋_GB2312" w:cs="Times New Roman"/>
          <w:sz w:val="32"/>
          <w:szCs w:val="32"/>
        </w:rPr>
        <w:t xml:space="preserve"> </w:t>
      </w:r>
      <w:r w:rsidR="001D3C14">
        <w:rPr>
          <w:rFonts w:eastAsia="仿宋_GB2312" w:cs="Times New Roman" w:hint="eastAsia"/>
          <w:sz w:val="32"/>
          <w:szCs w:val="32"/>
        </w:rPr>
        <w:t>0.84</w:t>
      </w:r>
      <w:r>
        <w:rPr>
          <w:rFonts w:eastAsia="仿宋_GB2312" w:cs="Times New Roman"/>
          <w:sz w:val="32"/>
          <w:szCs w:val="32"/>
        </w:rPr>
        <w:t>万元，原因是</w:t>
      </w:r>
      <w:r>
        <w:rPr>
          <w:rFonts w:eastAsia="仿宋_GB2312" w:cs="Times New Roman"/>
          <w:sz w:val="32"/>
          <w:szCs w:val="32"/>
        </w:rPr>
        <w:t xml:space="preserve"> </w:t>
      </w:r>
      <w:r>
        <w:rPr>
          <w:rFonts w:eastAsia="仿宋_GB2312" w:cs="Times New Roman" w:hint="eastAsia"/>
          <w:sz w:val="32"/>
          <w:szCs w:val="32"/>
        </w:rPr>
        <w:t>公务用车使用严格按照上级指示，杜绝公车私用</w:t>
      </w:r>
      <w:r>
        <w:rPr>
          <w:rFonts w:eastAsia="仿宋_GB2312" w:cs="Times New Roman"/>
          <w:sz w:val="32"/>
          <w:szCs w:val="32"/>
        </w:rPr>
        <w:t xml:space="preserve"> </w:t>
      </w:r>
      <w:r>
        <w:rPr>
          <w:rFonts w:eastAsia="仿宋_GB2312" w:cs="Times New Roman"/>
          <w:sz w:val="32"/>
          <w:szCs w:val="32"/>
        </w:rPr>
        <w:t>；公务接待费</w:t>
      </w:r>
      <w:r w:rsidR="001D3C14">
        <w:rPr>
          <w:rFonts w:eastAsia="仿宋_GB2312" w:cs="Times New Roman" w:hint="eastAsia"/>
          <w:sz w:val="32"/>
          <w:szCs w:val="32"/>
        </w:rPr>
        <w:t>0</w:t>
      </w:r>
      <w:r>
        <w:rPr>
          <w:rFonts w:eastAsia="仿宋_GB2312" w:cs="Times New Roman"/>
          <w:sz w:val="32"/>
          <w:szCs w:val="32"/>
        </w:rPr>
        <w:t>万元（</w:t>
      </w:r>
      <w:r>
        <w:rPr>
          <w:rFonts w:eastAsia="仿宋_GB2312" w:cs="Times New Roman"/>
          <w:sz w:val="32"/>
          <w:szCs w:val="32"/>
        </w:rPr>
        <w:t>2016</w:t>
      </w:r>
      <w:r>
        <w:rPr>
          <w:rFonts w:eastAsia="仿宋_GB2312" w:cs="Times New Roman"/>
          <w:sz w:val="32"/>
          <w:szCs w:val="32"/>
        </w:rPr>
        <w:t>年度国内公务接待</w:t>
      </w:r>
      <w:r w:rsidR="001D3C14">
        <w:rPr>
          <w:rFonts w:eastAsia="仿宋_GB2312" w:cs="Times New Roman" w:hint="eastAsia"/>
          <w:sz w:val="32"/>
          <w:szCs w:val="32"/>
        </w:rPr>
        <w:t>0</w:t>
      </w:r>
      <w:r>
        <w:rPr>
          <w:rFonts w:eastAsia="仿宋_GB2312" w:cs="Times New Roman"/>
          <w:sz w:val="32"/>
          <w:szCs w:val="32"/>
        </w:rPr>
        <w:t>批次，合计接待</w:t>
      </w:r>
      <w:r w:rsidR="001D3C14">
        <w:rPr>
          <w:rFonts w:eastAsia="仿宋_GB2312" w:cs="Times New Roman" w:hint="eastAsia"/>
          <w:sz w:val="32"/>
          <w:szCs w:val="32"/>
        </w:rPr>
        <w:t>0</w:t>
      </w:r>
      <w:r w:rsidR="00DD0A11">
        <w:rPr>
          <w:rFonts w:eastAsia="仿宋_GB2312" w:cs="Times New Roman"/>
          <w:sz w:val="32"/>
          <w:szCs w:val="32"/>
        </w:rPr>
        <w:t>人次），比预算</w:t>
      </w:r>
      <w:r w:rsidR="00DD0A11">
        <w:rPr>
          <w:rFonts w:eastAsia="仿宋_GB2312" w:cs="Times New Roman" w:hint="eastAsia"/>
          <w:sz w:val="32"/>
          <w:szCs w:val="32"/>
        </w:rPr>
        <w:t>持平</w:t>
      </w:r>
      <w:r>
        <w:rPr>
          <w:rFonts w:eastAsia="仿宋_GB2312" w:cs="Times New Roman"/>
          <w:sz w:val="32"/>
          <w:szCs w:val="32"/>
        </w:rPr>
        <w:t>，比</w:t>
      </w:r>
      <w:r>
        <w:rPr>
          <w:rFonts w:eastAsia="仿宋_GB2312" w:cs="Times New Roman"/>
          <w:sz w:val="32"/>
          <w:szCs w:val="32"/>
        </w:rPr>
        <w:t>2015</w:t>
      </w:r>
      <w:r w:rsidR="001D3C14">
        <w:rPr>
          <w:rFonts w:eastAsia="仿宋_GB2312" w:cs="Times New Roman"/>
          <w:sz w:val="32"/>
          <w:szCs w:val="32"/>
        </w:rPr>
        <w:t>年度决算</w:t>
      </w:r>
      <w:r w:rsidR="00DD0A11">
        <w:rPr>
          <w:rFonts w:eastAsia="仿宋_GB2312" w:cs="Times New Roman" w:hint="eastAsia"/>
          <w:sz w:val="32"/>
          <w:szCs w:val="32"/>
        </w:rPr>
        <w:t>持平，无增减变化</w:t>
      </w:r>
      <w:r>
        <w:rPr>
          <w:rFonts w:eastAsia="仿宋_GB2312" w:cs="Times New Roman"/>
          <w:sz w:val="32"/>
          <w:szCs w:val="32"/>
        </w:rPr>
        <w:t>，原因是</w:t>
      </w:r>
      <w:r>
        <w:rPr>
          <w:rFonts w:eastAsia="仿宋_GB2312" w:cs="Times New Roman" w:hint="eastAsia"/>
          <w:sz w:val="32"/>
          <w:szCs w:val="32"/>
        </w:rPr>
        <w:t>响应国家政策要求，减少招待此数，降低招待档次，尽量以工作餐为主</w:t>
      </w:r>
      <w:r>
        <w:rPr>
          <w:rFonts w:eastAsia="仿宋_GB2312" w:cs="Times New Roman"/>
          <w:sz w:val="32"/>
          <w:szCs w:val="32"/>
        </w:rPr>
        <w:t xml:space="preserve"> </w:t>
      </w:r>
      <w:r>
        <w:rPr>
          <w:rFonts w:eastAsia="仿宋_GB2312" w:cs="Times New Roman"/>
          <w:sz w:val="32"/>
          <w:szCs w:val="32"/>
        </w:rPr>
        <w:t>。</w:t>
      </w:r>
    </w:p>
    <w:p w:rsidR="001C5709" w:rsidRPr="007658C4" w:rsidRDefault="004A0461" w:rsidP="00D227B3">
      <w:pPr>
        <w:widowControl/>
        <w:spacing w:line="584" w:lineRule="exact"/>
        <w:ind w:firstLineChars="200" w:firstLine="640"/>
        <w:jc w:val="left"/>
        <w:rPr>
          <w:rFonts w:ascii="楷体_GB2312" w:eastAsia="楷体_GB2312" w:cs="Times New Roman"/>
          <w:b/>
          <w:sz w:val="32"/>
          <w:szCs w:val="32"/>
        </w:rPr>
      </w:pPr>
      <w:r w:rsidRPr="007658C4">
        <w:rPr>
          <w:rFonts w:ascii="楷体_GB2312" w:eastAsia="楷体_GB2312" w:cs="Times New Roman" w:hint="eastAsia"/>
          <w:b/>
          <w:sz w:val="32"/>
          <w:szCs w:val="32"/>
        </w:rPr>
        <w:t>（六）机关运行经费支出情况的说明</w:t>
      </w:r>
    </w:p>
    <w:p w:rsidR="001C5709" w:rsidRPr="0057517B" w:rsidRDefault="00B321F0" w:rsidP="0057517B">
      <w:pPr>
        <w:widowControl/>
        <w:spacing w:line="540" w:lineRule="exact"/>
        <w:ind w:leftChars="200" w:left="420" w:firstLineChars="200" w:firstLine="640"/>
        <w:jc w:val="left"/>
        <w:rPr>
          <w:rFonts w:ascii="仿宋" w:eastAsia="仿宋" w:hAnsi="仿宋" w:cs="宋体"/>
          <w:kern w:val="0"/>
          <w:sz w:val="32"/>
          <w:szCs w:val="32"/>
        </w:rPr>
      </w:pPr>
      <w:r w:rsidRPr="0057517B">
        <w:rPr>
          <w:rFonts w:ascii="仿宋" w:eastAsia="仿宋" w:hAnsi="仿宋" w:cs="宋体" w:hint="eastAsia"/>
          <w:kern w:val="0"/>
          <w:sz w:val="32"/>
          <w:szCs w:val="32"/>
        </w:rPr>
        <w:t>2016年度机关运行经费支出295.65万元，其中：人员经费支出172.22万元；日常公用经费支出123.43万元。</w:t>
      </w:r>
    </w:p>
    <w:p w:rsidR="001C5709" w:rsidRPr="00BE5D0F" w:rsidRDefault="004A0461" w:rsidP="00D227B3">
      <w:pPr>
        <w:widowControl/>
        <w:spacing w:line="584" w:lineRule="exact"/>
        <w:ind w:firstLineChars="200" w:firstLine="640"/>
        <w:jc w:val="left"/>
        <w:rPr>
          <w:rFonts w:ascii="楷体_GB2312" w:eastAsia="楷体_GB2312" w:cs="Times New Roman"/>
          <w:b/>
          <w:sz w:val="32"/>
          <w:szCs w:val="32"/>
        </w:rPr>
      </w:pPr>
      <w:r w:rsidRPr="00BE5D0F">
        <w:rPr>
          <w:rFonts w:ascii="楷体_GB2312" w:eastAsia="楷体_GB2312" w:cs="Times New Roman" w:hint="eastAsia"/>
          <w:b/>
          <w:sz w:val="32"/>
          <w:szCs w:val="32"/>
        </w:rPr>
        <w:t>（七）绩效预算信息</w:t>
      </w:r>
    </w:p>
    <w:p w:rsidR="001C5709" w:rsidRDefault="004A0461" w:rsidP="001C2538">
      <w:pPr>
        <w:widowControl/>
        <w:spacing w:line="540" w:lineRule="atLeast"/>
        <w:ind w:firstLineChars="246" w:firstLine="790"/>
        <w:jc w:val="left"/>
        <w:rPr>
          <w:rFonts w:ascii="仿宋_GB2312" w:eastAsia="仿宋_GB2312" w:hAnsi="楷体" w:cs="宋体"/>
          <w:b/>
          <w:bCs/>
          <w:kern w:val="0"/>
          <w:sz w:val="32"/>
          <w:szCs w:val="32"/>
        </w:rPr>
      </w:pPr>
      <w:r>
        <w:rPr>
          <w:rFonts w:ascii="仿宋_GB2312" w:eastAsia="仿宋_GB2312" w:hAnsi="楷体" w:cs="宋体" w:hint="eastAsia"/>
          <w:b/>
          <w:bCs/>
          <w:kern w:val="0"/>
          <w:sz w:val="32"/>
          <w:szCs w:val="32"/>
        </w:rPr>
        <w:t>总体绩效目标：</w:t>
      </w:r>
    </w:p>
    <w:p w:rsidR="001C5709" w:rsidRDefault="004A046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一、人大和社会监督方面。监督宪法和法律在我镇行政区域内正确实施，监督本级预算按照人代</w:t>
      </w:r>
      <w:r>
        <w:rPr>
          <w:rFonts w:ascii="仿宋_GB2312" w:eastAsia="仿宋_GB2312" w:hAnsi="仿宋_GB2312" w:cs="仿宋_GB2312" w:hint="eastAsia"/>
          <w:sz w:val="32"/>
          <w:szCs w:val="32"/>
        </w:rPr>
        <w:lastRenderedPageBreak/>
        <w:t>会通过的预算有效实施。在人大代表和镇人大常委充分发表审议意见的基础上，</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我镇经济社会发展计划、总预算和本级预算等决议。高效、精细的筹备县人大会。保障镇大型会议、重大活动的正常、顺利举办。</w:t>
      </w:r>
    </w:p>
    <w:p w:rsidR="001C5709" w:rsidRDefault="004A0461">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二、政府工作运转方面。保障机关公文正常运转保持线路畅通，服务对象满意。农村</w:t>
      </w:r>
      <w:proofErr w:type="gramStart"/>
      <w:r>
        <w:rPr>
          <w:rFonts w:ascii="仿宋_GB2312" w:eastAsia="仿宋_GB2312" w:hAnsi="仿宋_GB2312" w:cs="仿宋_GB2312" w:hint="eastAsia"/>
          <w:sz w:val="32"/>
          <w:szCs w:val="32"/>
        </w:rPr>
        <w:t>路网全</w:t>
      </w:r>
      <w:proofErr w:type="gramEnd"/>
      <w:r>
        <w:rPr>
          <w:rFonts w:ascii="仿宋_GB2312" w:eastAsia="仿宋_GB2312" w:hAnsi="仿宋_GB2312" w:cs="仿宋_GB2312" w:hint="eastAsia"/>
          <w:sz w:val="32"/>
          <w:szCs w:val="32"/>
        </w:rPr>
        <w:t>覆盖完善城乡社会救助制度，实施分类救助，</w:t>
      </w:r>
      <w:proofErr w:type="gramStart"/>
      <w:r>
        <w:rPr>
          <w:rFonts w:ascii="仿宋_GB2312" w:eastAsia="仿宋_GB2312" w:hAnsi="仿宋_GB2312" w:cs="仿宋_GB2312" w:hint="eastAsia"/>
          <w:sz w:val="32"/>
          <w:szCs w:val="32"/>
        </w:rPr>
        <w:t>应保尽保</w:t>
      </w:r>
      <w:proofErr w:type="gramEnd"/>
      <w:r>
        <w:rPr>
          <w:rFonts w:ascii="仿宋_GB2312" w:eastAsia="仿宋_GB2312" w:hAnsi="仿宋_GB2312" w:cs="仿宋_GB2312" w:hint="eastAsia"/>
          <w:sz w:val="32"/>
          <w:szCs w:val="32"/>
        </w:rPr>
        <w:t>,动态管理。</w:t>
      </w:r>
    </w:p>
    <w:p w:rsidR="001C5709" w:rsidRDefault="004A0461">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三、民政和社会服务方面。解决优抚对象的生活、医疗困难，推行阳光安置，保障退役士兵合法权益；按时足额发放各类经济补助。</w:t>
      </w:r>
    </w:p>
    <w:p w:rsidR="001C5709" w:rsidRDefault="004A0461">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四、农业管理方面。提高农产品产量和产量，优化农业产业结构，提高经济效益，增加农民收入加强城乡规划管理，协调城乡空间布局，改善人居环境，促进城乡经济社会全面协调可持续发展。</w:t>
      </w:r>
    </w:p>
    <w:p w:rsidR="001C5709" w:rsidRDefault="004A0461">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五、群众文化方面。文化发展环境健康向上，文化发展能力不断增强，文化艺术资源丰富，公共文化服务和文化艺术生产水平不断提高，促进文化影响力日益扩大。</w:t>
      </w:r>
    </w:p>
    <w:p w:rsidR="001C5709" w:rsidRDefault="004A0461">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六、医疗卫生和计划生育服务方面。稳定适度的低生育水平，有效保障计划生育家庭生活水平，提高妇女生殖健康水平，降低出生缺陷的发生，有效遏制出生人口性别比偏高问题。</w:t>
      </w:r>
    </w:p>
    <w:p w:rsidR="001C5709" w:rsidRDefault="004A0461">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七、社会团体方面。围绕青年思想动态和青年工作现状，不断加强青少年社会主义核心价值观教育，加强青年统战工作，围绕党政中心工作开展各项活动。把广大妇女紧密团结在党中央周围，围绕中央、镇政府中心工作。</w:t>
      </w:r>
    </w:p>
    <w:p w:rsidR="001C5709" w:rsidRDefault="004A0461">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八、财经管理方面。加强对专项资金的监管，提高财政资金使用效率。管理各类政策性补贴等资金，建立惠农资金补助对象管理新机制，完善财政补贴资金“一卡通”发放机制。</w:t>
      </w:r>
    </w:p>
    <w:p w:rsidR="001C5709" w:rsidRDefault="004A0461">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九、社会服务和劳动保障方面。负责辖区内各类社会保险经办服务工作和社会保险信息采集及档案管理工作；做好对享受社会保险待遇人员的日常资格认证工作；负责辖区内用人单位劳动力市场价位、企业薪酬调查和用工备案信息搜集和初审工作。</w:t>
      </w:r>
    </w:p>
    <w:p w:rsidR="001C5709" w:rsidRDefault="004A0461">
      <w:pPr>
        <w:pStyle w:val="a5"/>
        <w:widowControl/>
        <w:shd w:val="clear" w:color="auto" w:fill="FFFFFF"/>
        <w:spacing w:before="0" w:beforeAutospacing="0" w:after="0" w:afterAutospacing="0" w:line="405" w:lineRule="atLeast"/>
        <w:jc w:val="center"/>
        <w:rPr>
          <w:rFonts w:ascii="仿宋_GB2312" w:hAnsi="宋体" w:cs="仿宋_GB2312"/>
          <w:b/>
          <w:color w:val="333333"/>
          <w:sz w:val="32"/>
          <w:szCs w:val="32"/>
          <w:shd w:val="clear" w:color="auto" w:fill="FFFFFF"/>
        </w:rPr>
      </w:pPr>
      <w:r>
        <w:rPr>
          <w:rFonts w:ascii="仿宋_GB2312" w:hAnsi="宋体" w:cs="仿宋_GB2312" w:hint="eastAsia"/>
          <w:b/>
          <w:color w:val="333333"/>
          <w:sz w:val="32"/>
          <w:szCs w:val="32"/>
          <w:shd w:val="clear" w:color="auto" w:fill="FFFFFF"/>
        </w:rPr>
        <w:t>部门职责-工作活动绩效目标</w:t>
      </w:r>
    </w:p>
    <w:p w:rsidR="001C5709" w:rsidRDefault="00B321F0">
      <w:pPr>
        <w:pStyle w:val="a5"/>
        <w:widowControl/>
        <w:shd w:val="clear" w:color="auto" w:fill="FFFFFF"/>
        <w:spacing w:before="0" w:beforeAutospacing="0" w:after="0" w:afterAutospacing="0" w:line="405" w:lineRule="atLeast"/>
        <w:ind w:firstLineChars="198" w:firstLine="417"/>
        <w:rPr>
          <w:rFonts w:ascii="方正仿宋简体" w:eastAsia="方正仿宋简体" w:hAnsi="宋体" w:cs="仿宋_GB2312"/>
          <w:b/>
          <w:color w:val="333333"/>
          <w:sz w:val="21"/>
          <w:szCs w:val="21"/>
          <w:shd w:val="clear" w:color="auto" w:fill="FFFFFF"/>
        </w:rPr>
      </w:pPr>
      <w:r>
        <w:rPr>
          <w:rFonts w:ascii="方正仿宋简体" w:eastAsia="方正仿宋简体" w:hAnsi="宋体" w:cs="仿宋_GB2312" w:hint="eastAsia"/>
          <w:b/>
          <w:color w:val="333333"/>
          <w:sz w:val="21"/>
          <w:szCs w:val="21"/>
          <w:shd w:val="clear" w:color="auto" w:fill="FFFFFF"/>
        </w:rPr>
        <w:t>河北省文安县新镇</w:t>
      </w:r>
      <w:r w:rsidR="004A0461">
        <w:rPr>
          <w:rFonts w:ascii="方正仿宋简体" w:eastAsia="方正仿宋简体" w:hAnsi="宋体" w:cs="仿宋_GB2312" w:hint="eastAsia"/>
          <w:b/>
          <w:color w:val="333333"/>
          <w:sz w:val="21"/>
          <w:szCs w:val="21"/>
          <w:shd w:val="clear" w:color="auto" w:fill="FFFFFF"/>
        </w:rPr>
        <w:t>镇人民政府                                       单位：万元</w:t>
      </w:r>
    </w:p>
    <w:tbl>
      <w:tblPr>
        <w:tblW w:w="14426"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296"/>
        <w:gridCol w:w="3564"/>
        <w:gridCol w:w="3960"/>
        <w:gridCol w:w="2340"/>
        <w:gridCol w:w="566"/>
        <w:gridCol w:w="540"/>
        <w:gridCol w:w="540"/>
        <w:gridCol w:w="540"/>
      </w:tblGrid>
      <w:tr w:rsidR="001C5709">
        <w:trPr>
          <w:trHeight w:hRule="exact" w:val="454"/>
        </w:trPr>
        <w:tc>
          <w:tcPr>
            <w:tcW w:w="1080" w:type="dxa"/>
            <w:vMerge w:val="restart"/>
            <w:vAlign w:val="center"/>
          </w:tcPr>
          <w:p w:rsidR="001C5709" w:rsidRDefault="004A0461">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r>
              <w:rPr>
                <w:rFonts w:ascii="方正仿宋简体" w:eastAsia="方正仿宋简体" w:hAnsi="宋体" w:cs="仿宋_GB2312" w:hint="eastAsia"/>
                <w:b/>
                <w:color w:val="333333"/>
                <w:sz w:val="21"/>
                <w:szCs w:val="21"/>
                <w:shd w:val="clear" w:color="auto" w:fill="FFFFFF"/>
              </w:rPr>
              <w:t>职责活动</w:t>
            </w:r>
          </w:p>
        </w:tc>
        <w:tc>
          <w:tcPr>
            <w:tcW w:w="1296" w:type="dxa"/>
            <w:vMerge w:val="restart"/>
            <w:vAlign w:val="center"/>
          </w:tcPr>
          <w:p w:rsidR="001C5709" w:rsidRDefault="004A0461">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r>
              <w:rPr>
                <w:rFonts w:ascii="方正仿宋简体" w:eastAsia="方正仿宋简体" w:hAnsi="宋体" w:cs="仿宋_GB2312" w:hint="eastAsia"/>
                <w:b/>
                <w:color w:val="333333"/>
                <w:sz w:val="21"/>
                <w:szCs w:val="21"/>
                <w:shd w:val="clear" w:color="auto" w:fill="FFFFFF"/>
              </w:rPr>
              <w:t>年度决算数</w:t>
            </w:r>
          </w:p>
        </w:tc>
        <w:tc>
          <w:tcPr>
            <w:tcW w:w="3564" w:type="dxa"/>
            <w:vMerge w:val="restart"/>
            <w:vAlign w:val="center"/>
          </w:tcPr>
          <w:p w:rsidR="001C5709" w:rsidRDefault="004A0461">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r>
              <w:rPr>
                <w:rFonts w:ascii="方正仿宋简体" w:eastAsia="方正仿宋简体" w:hAnsi="宋体" w:cs="仿宋_GB2312" w:hint="eastAsia"/>
                <w:b/>
                <w:color w:val="333333"/>
                <w:sz w:val="21"/>
                <w:szCs w:val="21"/>
                <w:shd w:val="clear" w:color="auto" w:fill="FFFFFF"/>
              </w:rPr>
              <w:t>内容描述</w:t>
            </w:r>
          </w:p>
        </w:tc>
        <w:tc>
          <w:tcPr>
            <w:tcW w:w="3960" w:type="dxa"/>
            <w:vMerge w:val="restart"/>
            <w:vAlign w:val="center"/>
          </w:tcPr>
          <w:p w:rsidR="001C5709" w:rsidRDefault="004A0461">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r>
              <w:rPr>
                <w:rFonts w:ascii="方正仿宋简体" w:eastAsia="方正仿宋简体" w:hAnsi="宋体" w:cs="仿宋_GB2312" w:hint="eastAsia"/>
                <w:b/>
                <w:color w:val="333333"/>
                <w:sz w:val="21"/>
                <w:szCs w:val="21"/>
                <w:shd w:val="clear" w:color="auto" w:fill="FFFFFF"/>
              </w:rPr>
              <w:t>绩效目标</w:t>
            </w:r>
          </w:p>
        </w:tc>
        <w:tc>
          <w:tcPr>
            <w:tcW w:w="2340" w:type="dxa"/>
            <w:vMerge w:val="restart"/>
            <w:vAlign w:val="center"/>
          </w:tcPr>
          <w:p w:rsidR="001C5709" w:rsidRDefault="004A0461">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r>
              <w:rPr>
                <w:rFonts w:ascii="方正仿宋简体" w:eastAsia="方正仿宋简体" w:hAnsi="宋体" w:cs="仿宋_GB2312" w:hint="eastAsia"/>
                <w:b/>
                <w:color w:val="333333"/>
                <w:sz w:val="21"/>
                <w:szCs w:val="21"/>
                <w:shd w:val="clear" w:color="auto" w:fill="FFFFFF"/>
              </w:rPr>
              <w:t>绩效指标</w:t>
            </w:r>
          </w:p>
        </w:tc>
        <w:tc>
          <w:tcPr>
            <w:tcW w:w="2186" w:type="dxa"/>
            <w:gridSpan w:val="4"/>
            <w:vAlign w:val="center"/>
          </w:tcPr>
          <w:p w:rsidR="001C5709" w:rsidRDefault="004A0461">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r>
              <w:rPr>
                <w:rFonts w:ascii="方正仿宋简体" w:eastAsia="方正仿宋简体" w:hAnsi="宋体" w:cs="仿宋_GB2312" w:hint="eastAsia"/>
                <w:b/>
                <w:color w:val="333333"/>
                <w:sz w:val="21"/>
                <w:szCs w:val="21"/>
                <w:shd w:val="clear" w:color="auto" w:fill="FFFFFF"/>
              </w:rPr>
              <w:t>评价标准</w:t>
            </w:r>
          </w:p>
        </w:tc>
      </w:tr>
      <w:tr w:rsidR="001C5709">
        <w:trPr>
          <w:trHeight w:hRule="exact" w:val="454"/>
        </w:trPr>
        <w:tc>
          <w:tcPr>
            <w:tcW w:w="1080" w:type="dxa"/>
            <w:vMerge/>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Cs w:val="24"/>
                <w:shd w:val="clear" w:color="auto" w:fill="FFFFFF"/>
              </w:rPr>
            </w:pPr>
          </w:p>
        </w:tc>
        <w:tc>
          <w:tcPr>
            <w:tcW w:w="1296" w:type="dxa"/>
            <w:vMerge/>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Cs w:val="24"/>
                <w:shd w:val="clear" w:color="auto" w:fill="FFFFFF"/>
              </w:rPr>
            </w:pPr>
          </w:p>
        </w:tc>
        <w:tc>
          <w:tcPr>
            <w:tcW w:w="3564" w:type="dxa"/>
            <w:vMerge/>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Cs w:val="24"/>
                <w:shd w:val="clear" w:color="auto" w:fill="FFFFFF"/>
              </w:rPr>
            </w:pPr>
          </w:p>
        </w:tc>
        <w:tc>
          <w:tcPr>
            <w:tcW w:w="3960" w:type="dxa"/>
            <w:vMerge/>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Cs w:val="24"/>
                <w:shd w:val="clear" w:color="auto" w:fill="FFFFFF"/>
              </w:rPr>
            </w:pPr>
          </w:p>
        </w:tc>
        <w:tc>
          <w:tcPr>
            <w:tcW w:w="2340" w:type="dxa"/>
            <w:vMerge/>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Cs w:val="24"/>
                <w:shd w:val="clear" w:color="auto" w:fill="FFFFFF"/>
              </w:rPr>
            </w:pP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r>
              <w:rPr>
                <w:rFonts w:ascii="方正仿宋简体" w:eastAsia="方正仿宋简体" w:hAnsi="宋体" w:cs="仿宋_GB2312" w:hint="eastAsia"/>
                <w:b/>
                <w:color w:val="333333"/>
                <w:sz w:val="21"/>
                <w:szCs w:val="21"/>
                <w:shd w:val="clear" w:color="auto" w:fill="FFFFFF"/>
              </w:rPr>
              <w:t>优</w:t>
            </w:r>
          </w:p>
        </w:tc>
        <w:tc>
          <w:tcPr>
            <w:tcW w:w="540"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r>
              <w:rPr>
                <w:rFonts w:ascii="方正仿宋简体" w:eastAsia="方正仿宋简体" w:hAnsi="宋体" w:cs="仿宋_GB2312" w:hint="eastAsia"/>
                <w:b/>
                <w:color w:val="333333"/>
                <w:sz w:val="21"/>
                <w:szCs w:val="21"/>
                <w:shd w:val="clear" w:color="auto" w:fill="FFFFFF"/>
              </w:rPr>
              <w:t>良</w:t>
            </w:r>
          </w:p>
        </w:tc>
        <w:tc>
          <w:tcPr>
            <w:tcW w:w="540"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r>
              <w:rPr>
                <w:rFonts w:ascii="方正仿宋简体" w:eastAsia="方正仿宋简体" w:hAnsi="宋体" w:cs="仿宋_GB2312" w:hint="eastAsia"/>
                <w:b/>
                <w:color w:val="333333"/>
                <w:sz w:val="21"/>
                <w:szCs w:val="21"/>
                <w:shd w:val="clear" w:color="auto" w:fill="FFFFFF"/>
              </w:rPr>
              <w:t>中</w:t>
            </w:r>
          </w:p>
        </w:tc>
        <w:tc>
          <w:tcPr>
            <w:tcW w:w="540"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r>
              <w:rPr>
                <w:rFonts w:ascii="方正仿宋简体" w:eastAsia="方正仿宋简体" w:hAnsi="宋体" w:cs="仿宋_GB2312" w:hint="eastAsia"/>
                <w:b/>
                <w:color w:val="333333"/>
                <w:sz w:val="21"/>
                <w:szCs w:val="21"/>
                <w:shd w:val="clear" w:color="auto" w:fill="FFFFFF"/>
              </w:rPr>
              <w:t>差</w:t>
            </w:r>
          </w:p>
        </w:tc>
      </w:tr>
      <w:tr w:rsidR="001C5709">
        <w:tc>
          <w:tcPr>
            <w:tcW w:w="1080"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幼儿园经费</w:t>
            </w:r>
          </w:p>
        </w:tc>
        <w:tc>
          <w:tcPr>
            <w:tcW w:w="1296" w:type="dxa"/>
            <w:vAlign w:val="center"/>
          </w:tcPr>
          <w:p w:rsidR="001C5709" w:rsidRDefault="00B321F0">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41.24</w:t>
            </w:r>
          </w:p>
        </w:tc>
        <w:tc>
          <w:tcPr>
            <w:tcW w:w="3564"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促进幼儿园健康，快速发展，调动广大教职工积极性。</w:t>
            </w:r>
          </w:p>
        </w:tc>
        <w:tc>
          <w:tcPr>
            <w:tcW w:w="3960"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合理安排经费支出，保障幼儿园工作顺利开展</w:t>
            </w:r>
          </w:p>
        </w:tc>
        <w:tc>
          <w:tcPr>
            <w:tcW w:w="2340"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保障幼儿园正常运转</w:t>
            </w: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人大监督</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进行执法检查；围绕政府工作报告内</w:t>
            </w:r>
            <w:r>
              <w:rPr>
                <w:rFonts w:ascii="方正书宋_GBK" w:eastAsia="方正书宋_GBK" w:hint="eastAsia"/>
                <w:szCs w:val="21"/>
              </w:rPr>
              <w:lastRenderedPageBreak/>
              <w:t>容开展调查研究。</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szCs w:val="21"/>
              </w:rPr>
              <w:lastRenderedPageBreak/>
              <w:t>1</w:t>
            </w:r>
            <w:r>
              <w:rPr>
                <w:rFonts w:ascii="方正书宋_GBK" w:eastAsia="方正书宋_GBK" w:hint="eastAsia"/>
                <w:szCs w:val="21"/>
              </w:rPr>
              <w:t>、监督宪法和法律在我镇行政区域内正</w:t>
            </w:r>
            <w:r>
              <w:rPr>
                <w:rFonts w:ascii="方正书宋_GBK" w:eastAsia="方正书宋_GBK" w:hint="eastAsia"/>
                <w:szCs w:val="21"/>
              </w:rPr>
              <w:lastRenderedPageBreak/>
              <w:t>确实施。</w:t>
            </w:r>
            <w:r>
              <w:rPr>
                <w:rFonts w:ascii="方正书宋_GBK" w:eastAsia="方正书宋_GBK"/>
                <w:szCs w:val="21"/>
              </w:rPr>
              <w:t>2</w:t>
            </w:r>
            <w:r>
              <w:rPr>
                <w:rFonts w:ascii="方正书宋_GBK" w:eastAsia="方正书宋_GBK" w:hint="eastAsia"/>
                <w:szCs w:val="21"/>
              </w:rPr>
              <w:t>、监督本级预算按照人代会通过的预算有效实施。</w:t>
            </w:r>
          </w:p>
        </w:tc>
        <w:tc>
          <w:tcPr>
            <w:tcW w:w="2340" w:type="dxa"/>
            <w:vAlign w:val="center"/>
          </w:tcPr>
          <w:p w:rsidR="001C5709" w:rsidRDefault="001C5709">
            <w:pPr>
              <w:spacing w:line="300" w:lineRule="exact"/>
              <w:jc w:val="center"/>
              <w:rPr>
                <w:rFonts w:ascii="方正书宋_GBK" w:eastAsia="方正书宋_GBK"/>
                <w:szCs w:val="21"/>
              </w:rPr>
            </w:pP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lastRenderedPageBreak/>
              <w:t>专门委员会、常委及人大代表活动</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组织专门委员会委员对法律实施情况进行检查；组织对常委及代表培训。</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szCs w:val="21"/>
              </w:rPr>
              <w:t>201</w:t>
            </w:r>
            <w:r>
              <w:rPr>
                <w:rFonts w:ascii="方正书宋_GBK" w:eastAsia="方正书宋_GBK" w:hint="eastAsia"/>
                <w:szCs w:val="21"/>
              </w:rPr>
              <w:t>6</w:t>
            </w:r>
          </w:p>
        </w:tc>
        <w:tc>
          <w:tcPr>
            <w:tcW w:w="234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提高法规质量，保障其有效实施；发挥常委及代表的桥梁纽带作用，集中反映民意，促进依法履职。</w:t>
            </w: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人大会议</w:t>
            </w:r>
          </w:p>
        </w:tc>
        <w:tc>
          <w:tcPr>
            <w:tcW w:w="1296" w:type="dxa"/>
            <w:vAlign w:val="center"/>
          </w:tcPr>
          <w:p w:rsidR="001C5709" w:rsidRDefault="00B321F0">
            <w:pPr>
              <w:spacing w:line="300" w:lineRule="exact"/>
              <w:jc w:val="center"/>
              <w:rPr>
                <w:rFonts w:ascii="宋体" w:hAnsi="宋体"/>
                <w:szCs w:val="21"/>
              </w:rPr>
            </w:pPr>
            <w:r>
              <w:rPr>
                <w:rFonts w:ascii="宋体" w:hAnsi="宋体" w:hint="eastAsia"/>
                <w:szCs w:val="21"/>
              </w:rPr>
              <w:t>3.53</w:t>
            </w: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镇人民代表大会和常务委员会各种会议的筹备、会务工作，负责常委会文件起草、审核把关，重要文件及领导批示的传达和督办。</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szCs w:val="21"/>
              </w:rPr>
              <w:t>1</w:t>
            </w:r>
            <w:r>
              <w:rPr>
                <w:rFonts w:ascii="方正书宋_GBK" w:eastAsia="方正书宋_GBK" w:hint="eastAsia"/>
                <w:szCs w:val="21"/>
              </w:rPr>
              <w:t>、在人大代表和镇人大常委充分发表审议意见的基础上，</w:t>
            </w:r>
            <w:proofErr w:type="gramStart"/>
            <w:r>
              <w:rPr>
                <w:rFonts w:ascii="方正书宋_GBK" w:eastAsia="方正书宋_GBK" w:hint="eastAsia"/>
                <w:szCs w:val="21"/>
              </w:rPr>
              <w:t>作出</w:t>
            </w:r>
            <w:proofErr w:type="gramEnd"/>
            <w:r>
              <w:rPr>
                <w:rFonts w:ascii="方正书宋_GBK" w:eastAsia="方正书宋_GBK" w:hint="eastAsia"/>
                <w:szCs w:val="21"/>
              </w:rPr>
              <w:t>我区经济社会发展计划、总预算和本级预算等决议。</w:t>
            </w:r>
            <w:r>
              <w:rPr>
                <w:rFonts w:ascii="方正书宋_GBK" w:eastAsia="方正书宋_GBK"/>
                <w:szCs w:val="21"/>
              </w:rPr>
              <w:t>2</w:t>
            </w:r>
            <w:r>
              <w:rPr>
                <w:rFonts w:ascii="方正书宋_GBK" w:eastAsia="方正书宋_GBK" w:hint="eastAsia"/>
                <w:szCs w:val="21"/>
              </w:rPr>
              <w:t>、高效、精细的筹备县人大会。</w:t>
            </w:r>
          </w:p>
        </w:tc>
        <w:tc>
          <w:tcPr>
            <w:tcW w:w="2340" w:type="dxa"/>
            <w:vAlign w:val="center"/>
          </w:tcPr>
          <w:p w:rsidR="001C5709" w:rsidRDefault="001C5709">
            <w:pPr>
              <w:spacing w:line="300" w:lineRule="exact"/>
              <w:jc w:val="center"/>
              <w:rPr>
                <w:rFonts w:ascii="方正书宋_GBK" w:eastAsia="方正书宋_GBK"/>
                <w:szCs w:val="21"/>
              </w:rPr>
            </w:pP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人大会议</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承担人民代表大会和常务委员会各种会议的筹备、会务工作，负责常委会文件起草、审核把关，重要文件及领导批示的传达和督办。</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szCs w:val="21"/>
              </w:rPr>
              <w:t>201</w:t>
            </w:r>
            <w:r>
              <w:rPr>
                <w:rFonts w:ascii="方正书宋_GBK" w:eastAsia="方正书宋_GBK" w:hint="eastAsia"/>
                <w:szCs w:val="21"/>
              </w:rPr>
              <w:t>6</w:t>
            </w:r>
          </w:p>
        </w:tc>
        <w:tc>
          <w:tcPr>
            <w:tcW w:w="234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保障会议顺利召开，完成会议议程。</w:t>
            </w: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参谋协调运转</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镇公文运转、大型会议和活动组织安排、公务接待等。</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保障镇大型会议、重大活动的正常、顺利举办；保障机关公文正常运转</w:t>
            </w:r>
          </w:p>
        </w:tc>
        <w:tc>
          <w:tcPr>
            <w:tcW w:w="2340" w:type="dxa"/>
            <w:vAlign w:val="center"/>
          </w:tcPr>
          <w:p w:rsidR="001C5709" w:rsidRDefault="001C5709">
            <w:pPr>
              <w:spacing w:line="300" w:lineRule="exact"/>
              <w:jc w:val="center"/>
              <w:rPr>
                <w:rFonts w:ascii="方正书宋_GBK" w:eastAsia="方正书宋_GBK"/>
                <w:szCs w:val="21"/>
              </w:rPr>
            </w:pP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公文运转</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承担镇领导交办的文件、讲话稿的起草或修改工作。办理公文的上传下达工作。</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szCs w:val="21"/>
              </w:rPr>
              <w:t>201</w:t>
            </w:r>
            <w:r>
              <w:rPr>
                <w:rFonts w:ascii="方正书宋_GBK" w:eastAsia="方正书宋_GBK" w:hint="eastAsia"/>
                <w:szCs w:val="21"/>
              </w:rPr>
              <w:t>6</w:t>
            </w:r>
          </w:p>
        </w:tc>
        <w:tc>
          <w:tcPr>
            <w:tcW w:w="234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效率高，无差错，领导满意。</w:t>
            </w: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协调镇大型会议和活动</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镇各种会议的会务工作和镇日常工作活动的组织安排。</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szCs w:val="21"/>
              </w:rPr>
              <w:t>201</w:t>
            </w:r>
            <w:r>
              <w:rPr>
                <w:rFonts w:ascii="方正书宋_GBK" w:eastAsia="方正书宋_GBK" w:hint="eastAsia"/>
                <w:szCs w:val="21"/>
              </w:rPr>
              <w:t>6</w:t>
            </w:r>
          </w:p>
        </w:tc>
        <w:tc>
          <w:tcPr>
            <w:tcW w:w="234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严控会议计划、会议规模和会期，严控大型活动数量，降低会议和活动费用开支。</w:t>
            </w: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公务接待</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管理接待办公室；负责镇领导同志交办的其他接待任务。</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szCs w:val="21"/>
              </w:rPr>
              <w:t>201</w:t>
            </w:r>
            <w:r>
              <w:rPr>
                <w:rFonts w:ascii="方正书宋_GBK" w:eastAsia="方正书宋_GBK" w:hint="eastAsia"/>
                <w:szCs w:val="21"/>
              </w:rPr>
              <w:t>6</w:t>
            </w:r>
          </w:p>
        </w:tc>
        <w:tc>
          <w:tcPr>
            <w:tcW w:w="234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严格执行接待标准，降低接待费规模。</w:t>
            </w: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信息收集</w:t>
            </w:r>
            <w:r>
              <w:rPr>
                <w:rFonts w:ascii="方正书宋_GBK" w:eastAsia="方正书宋_GBK" w:hint="eastAsia"/>
                <w:b/>
                <w:szCs w:val="21"/>
              </w:rPr>
              <w:lastRenderedPageBreak/>
              <w:t>与督查调研</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围绕镇总体工作部署开展综合调研，</w:t>
            </w:r>
            <w:r>
              <w:rPr>
                <w:rFonts w:ascii="方正书宋_GBK" w:eastAsia="方正书宋_GBK" w:hint="eastAsia"/>
                <w:szCs w:val="21"/>
              </w:rPr>
              <w:lastRenderedPageBreak/>
              <w:t>收集和处理信息、反映动态；承担</w:t>
            </w:r>
            <w:proofErr w:type="gramStart"/>
            <w:r>
              <w:rPr>
                <w:rFonts w:ascii="方正书宋_GBK" w:eastAsia="方正书宋_GBK" w:hint="eastAsia"/>
                <w:szCs w:val="21"/>
              </w:rPr>
              <w:t>镇重要</w:t>
            </w:r>
            <w:proofErr w:type="gramEnd"/>
            <w:r>
              <w:rPr>
                <w:rFonts w:ascii="方正书宋_GBK" w:eastAsia="方正书宋_GBK" w:hint="eastAsia"/>
                <w:szCs w:val="21"/>
              </w:rPr>
              <w:t>工作部署贯彻落实的督导检查，上级领导批示件的传达和催办落实。</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lastRenderedPageBreak/>
              <w:t>信息真实完整，领导满意，批示率高。</w:t>
            </w:r>
          </w:p>
        </w:tc>
        <w:tc>
          <w:tcPr>
            <w:tcW w:w="2340" w:type="dxa"/>
            <w:vAlign w:val="center"/>
          </w:tcPr>
          <w:p w:rsidR="001C5709" w:rsidRDefault="001C5709">
            <w:pPr>
              <w:spacing w:line="300" w:lineRule="exact"/>
              <w:jc w:val="center"/>
              <w:rPr>
                <w:rFonts w:ascii="方正书宋_GBK" w:eastAsia="方正书宋_GBK"/>
                <w:szCs w:val="21"/>
              </w:rPr>
            </w:pP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lastRenderedPageBreak/>
              <w:t>信息收集及民意调查</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镇系统信息工作的组织。围绕镇的重大决策部署收集、整理和反馈信息；信息发布和联络工作；社情民意调查；系统信息网络的协调和指导工作。</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szCs w:val="21"/>
              </w:rPr>
              <w:t>201</w:t>
            </w:r>
            <w:r>
              <w:rPr>
                <w:rFonts w:ascii="方正书宋_GBK" w:eastAsia="方正书宋_GBK" w:hint="eastAsia"/>
                <w:szCs w:val="21"/>
              </w:rPr>
              <w:t>6</w:t>
            </w:r>
          </w:p>
        </w:tc>
        <w:tc>
          <w:tcPr>
            <w:tcW w:w="234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信息真实完整，领导满意，批示率高。</w:t>
            </w: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督查调研</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承担镇领导同志批示件及办理情况的综汇工作；围绕县委重大决策的贯彻落实进行调查研究；</w:t>
            </w:r>
            <w:proofErr w:type="gramStart"/>
            <w:r>
              <w:rPr>
                <w:rFonts w:ascii="方正书宋_GBK" w:eastAsia="方正书宋_GBK" w:hint="eastAsia"/>
                <w:szCs w:val="21"/>
              </w:rPr>
              <w:t>镇系统</w:t>
            </w:r>
            <w:proofErr w:type="gramEnd"/>
            <w:r>
              <w:rPr>
                <w:rFonts w:ascii="方正书宋_GBK" w:eastAsia="方正书宋_GBK" w:hint="eastAsia"/>
                <w:szCs w:val="21"/>
              </w:rPr>
              <w:t>督查网络的协调和指导工作。</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szCs w:val="21"/>
              </w:rPr>
              <w:t>201</w:t>
            </w:r>
            <w:r>
              <w:rPr>
                <w:rFonts w:ascii="方正书宋_GBK" w:eastAsia="方正书宋_GBK" w:hint="eastAsia"/>
                <w:szCs w:val="21"/>
              </w:rPr>
              <w:t>6</w:t>
            </w:r>
          </w:p>
        </w:tc>
        <w:tc>
          <w:tcPr>
            <w:tcW w:w="234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信息真实完整，领导满意，批示率高。</w:t>
            </w: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proofErr w:type="gramStart"/>
            <w:r>
              <w:rPr>
                <w:rFonts w:ascii="方正书宋_GBK" w:eastAsia="方正书宋_GBK" w:hint="eastAsia"/>
                <w:b/>
                <w:szCs w:val="21"/>
              </w:rPr>
              <w:t>镇系统</w:t>
            </w:r>
            <w:proofErr w:type="gramEnd"/>
            <w:r>
              <w:rPr>
                <w:rFonts w:ascii="方正书宋_GBK" w:eastAsia="方正书宋_GBK" w:hint="eastAsia"/>
                <w:b/>
                <w:szCs w:val="21"/>
              </w:rPr>
              <w:t>公务内网建设</w:t>
            </w:r>
          </w:p>
        </w:tc>
        <w:tc>
          <w:tcPr>
            <w:tcW w:w="1296" w:type="dxa"/>
            <w:vAlign w:val="center"/>
          </w:tcPr>
          <w:p w:rsidR="001C5709" w:rsidRDefault="004C399D">
            <w:pPr>
              <w:spacing w:line="300" w:lineRule="exact"/>
              <w:jc w:val="center"/>
              <w:rPr>
                <w:rFonts w:ascii="宋体" w:hAnsi="宋体"/>
                <w:szCs w:val="21"/>
              </w:rPr>
            </w:pPr>
            <w:r>
              <w:rPr>
                <w:rFonts w:ascii="宋体" w:hAnsi="宋体" w:hint="eastAsia"/>
                <w:szCs w:val="21"/>
              </w:rPr>
              <w:t>218.86</w:t>
            </w:r>
          </w:p>
        </w:tc>
        <w:tc>
          <w:tcPr>
            <w:tcW w:w="3564" w:type="dxa"/>
            <w:vAlign w:val="center"/>
          </w:tcPr>
          <w:p w:rsidR="001C5709" w:rsidRDefault="004A0461">
            <w:pPr>
              <w:spacing w:line="300" w:lineRule="exact"/>
              <w:jc w:val="center"/>
              <w:rPr>
                <w:rFonts w:ascii="方正书宋_GBK" w:eastAsia="方正书宋_GBK"/>
                <w:szCs w:val="21"/>
              </w:rPr>
            </w:pPr>
            <w:proofErr w:type="gramStart"/>
            <w:r>
              <w:rPr>
                <w:rFonts w:ascii="方正书宋_GBK" w:eastAsia="方正书宋_GBK" w:hint="eastAsia"/>
                <w:szCs w:val="21"/>
              </w:rPr>
              <w:t>镇系统</w:t>
            </w:r>
            <w:proofErr w:type="gramEnd"/>
            <w:r>
              <w:rPr>
                <w:rFonts w:ascii="方正书宋_GBK" w:eastAsia="方正书宋_GBK" w:hint="eastAsia"/>
                <w:szCs w:val="21"/>
              </w:rPr>
              <w:t>公务内网建设与维护，修建道路，保障道路畅通。</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保持线路畅通，服务对象满意。</w:t>
            </w:r>
          </w:p>
        </w:tc>
        <w:tc>
          <w:tcPr>
            <w:tcW w:w="2340" w:type="dxa"/>
            <w:vAlign w:val="center"/>
          </w:tcPr>
          <w:p w:rsidR="001C5709" w:rsidRDefault="001C5709">
            <w:pPr>
              <w:spacing w:line="300" w:lineRule="exact"/>
              <w:jc w:val="center"/>
              <w:rPr>
                <w:rFonts w:ascii="方正书宋_GBK" w:eastAsia="方正书宋_GBK"/>
                <w:szCs w:val="21"/>
              </w:rPr>
            </w:pP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公务内网建设与维护</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全区</w:t>
            </w:r>
            <w:r>
              <w:rPr>
                <w:rFonts w:ascii="方正书宋_GBK" w:eastAsia="方正书宋_GBK" w:hint="cs"/>
                <w:szCs w:val="21"/>
                <w:cs/>
              </w:rPr>
              <w:t>“</w:t>
            </w:r>
            <w:r>
              <w:rPr>
                <w:rFonts w:ascii="方正书宋_GBK" w:eastAsia="方正书宋_GBK" w:hint="eastAsia"/>
                <w:szCs w:val="21"/>
              </w:rPr>
              <w:t>公务内网</w:t>
            </w:r>
            <w:r>
              <w:rPr>
                <w:rFonts w:ascii="方正书宋_GBK" w:eastAsia="方正书宋_GBK" w:hint="cs"/>
                <w:szCs w:val="21"/>
                <w:cs/>
              </w:rPr>
              <w:t>”</w:t>
            </w:r>
            <w:r>
              <w:rPr>
                <w:rFonts w:ascii="方正书宋_GBK" w:eastAsia="方正书宋_GBK" w:hint="eastAsia"/>
                <w:szCs w:val="21"/>
              </w:rPr>
              <w:t>的管理；组织协调各类信息资源的上网和扩充，保障网络和信息安全。</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szCs w:val="21"/>
              </w:rPr>
              <w:t>201</w:t>
            </w:r>
            <w:r>
              <w:rPr>
                <w:rFonts w:ascii="方正书宋_GBK" w:eastAsia="方正书宋_GBK" w:hint="eastAsia"/>
                <w:szCs w:val="21"/>
              </w:rPr>
              <w:t>6</w:t>
            </w:r>
          </w:p>
        </w:tc>
        <w:tc>
          <w:tcPr>
            <w:tcW w:w="234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数据资源丰富、数据正版、权威、可靠，用户满意度高。故障及时修复，线路畅通</w:t>
            </w:r>
            <w:r>
              <w:rPr>
                <w:rFonts w:ascii="方正书宋_GBK" w:eastAsia="方正书宋_GBK"/>
                <w:szCs w:val="21"/>
              </w:rPr>
              <w:t>,</w:t>
            </w:r>
            <w:r>
              <w:rPr>
                <w:rFonts w:ascii="方正书宋_GBK" w:eastAsia="方正书宋_GBK" w:hint="eastAsia"/>
                <w:szCs w:val="21"/>
              </w:rPr>
              <w:t>系统运行稳定。</w:t>
            </w: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宗教事务管理</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贯彻执行宣传国家关于宗教工作的方针政策，监督检查宗教活动场所。</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加强宗教事务管理工作</w:t>
            </w:r>
          </w:p>
        </w:tc>
        <w:tc>
          <w:tcPr>
            <w:tcW w:w="2340" w:type="dxa"/>
            <w:vAlign w:val="center"/>
          </w:tcPr>
          <w:p w:rsidR="001C5709" w:rsidRDefault="001C5709">
            <w:pPr>
              <w:spacing w:line="300" w:lineRule="exact"/>
              <w:jc w:val="center"/>
              <w:rPr>
                <w:rFonts w:ascii="方正书宋_GBK" w:eastAsia="方正书宋_GBK"/>
                <w:szCs w:val="21"/>
              </w:rPr>
            </w:pP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宗教基本事务管理</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贯彻执行国家关于宗教工作的方针政策；监督检查宗教活动场所；协调指导各教的基本事务管理工作。</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szCs w:val="21"/>
              </w:rPr>
              <w:t>201</w:t>
            </w:r>
            <w:r>
              <w:rPr>
                <w:rFonts w:ascii="方正书宋_GBK" w:eastAsia="方正书宋_GBK" w:hint="eastAsia"/>
                <w:szCs w:val="21"/>
              </w:rPr>
              <w:t>6</w:t>
            </w:r>
          </w:p>
        </w:tc>
        <w:tc>
          <w:tcPr>
            <w:tcW w:w="234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完成宗教基本事务，加大镇宗教活动场所检查力度，及时解决各类宗教问题。</w:t>
            </w: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社会救助</w:t>
            </w:r>
            <w:r>
              <w:rPr>
                <w:rFonts w:ascii="方正书宋_GBK" w:eastAsia="方正书宋_GBK" w:hint="eastAsia"/>
                <w:b/>
                <w:szCs w:val="21"/>
              </w:rPr>
              <w:lastRenderedPageBreak/>
              <w:t>政策及管理</w:t>
            </w:r>
          </w:p>
        </w:tc>
        <w:tc>
          <w:tcPr>
            <w:tcW w:w="1296" w:type="dxa"/>
            <w:vAlign w:val="center"/>
          </w:tcPr>
          <w:p w:rsidR="001C5709" w:rsidRDefault="001C5709">
            <w:pPr>
              <w:spacing w:line="300" w:lineRule="exact"/>
              <w:jc w:val="center"/>
              <w:rPr>
                <w:rFonts w:ascii="宋体" w:hAnsi="宋体"/>
                <w:szCs w:val="21"/>
              </w:rPr>
            </w:pPr>
          </w:p>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lastRenderedPageBreak/>
              <w:t>承担社会救助体系建设，负责城乡居</w:t>
            </w:r>
            <w:r>
              <w:rPr>
                <w:rFonts w:ascii="方正书宋_GBK" w:eastAsia="方正书宋_GBK" w:hint="eastAsia"/>
                <w:szCs w:val="21"/>
              </w:rPr>
              <w:lastRenderedPageBreak/>
              <w:t>民最低生活保障、五保供养、医疗救助。</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lastRenderedPageBreak/>
              <w:t>完善城乡社会救助制度，实施分类救助，</w:t>
            </w:r>
            <w:proofErr w:type="gramStart"/>
            <w:r>
              <w:rPr>
                <w:rFonts w:ascii="方正书宋_GBK" w:eastAsia="方正书宋_GBK" w:hint="eastAsia"/>
                <w:szCs w:val="21"/>
              </w:rPr>
              <w:lastRenderedPageBreak/>
              <w:t>应保尽保</w:t>
            </w:r>
            <w:proofErr w:type="gramEnd"/>
            <w:r>
              <w:rPr>
                <w:rFonts w:ascii="方正书宋_GBK" w:eastAsia="方正书宋_GBK"/>
                <w:szCs w:val="21"/>
              </w:rPr>
              <w:t>,</w:t>
            </w:r>
            <w:r>
              <w:rPr>
                <w:rFonts w:ascii="方正书宋_GBK" w:eastAsia="方正书宋_GBK" w:hint="eastAsia"/>
                <w:szCs w:val="21"/>
              </w:rPr>
              <w:t>动态管理。</w:t>
            </w:r>
          </w:p>
        </w:tc>
        <w:tc>
          <w:tcPr>
            <w:tcW w:w="2340" w:type="dxa"/>
            <w:vAlign w:val="center"/>
          </w:tcPr>
          <w:p w:rsidR="001C5709" w:rsidRDefault="001C5709">
            <w:pPr>
              <w:spacing w:line="300" w:lineRule="exact"/>
              <w:jc w:val="center"/>
              <w:rPr>
                <w:rFonts w:ascii="方正书宋_GBK" w:eastAsia="方正书宋_GBK"/>
                <w:szCs w:val="21"/>
              </w:rPr>
            </w:pP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lastRenderedPageBreak/>
              <w:t>城乡居民最低生活保障</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负责符合条件的城乡居民最低生活保障工作</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实行动态管理，做到应保尽保、应退尽退。</w:t>
            </w: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农村五保供养</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负责农村五保户的集中供养和分散供养工作</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农村五保供养标准、集中供养能力逐步提高。</w:t>
            </w: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临时生活救助</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负责符合条件的城乡居民的临时生活救助</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缓解意外事件对特殊困难家庭造成的生活困难。</w:t>
            </w: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医疗救助</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负责城乡居民医疗救助、重特大疾病救助工作。</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保障困难群众获得医疗救助，降低困难居民医疗负担。</w:t>
            </w: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低收入家庭核查认定</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负责低收入家庭收入核定管理工作。</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准确核查</w:t>
            </w:r>
            <w:proofErr w:type="gramStart"/>
            <w:r>
              <w:rPr>
                <w:rFonts w:ascii="方正书宋_GBK" w:eastAsia="方正书宋_GBK" w:hint="eastAsia"/>
                <w:szCs w:val="21"/>
              </w:rPr>
              <w:t>认定低保</w:t>
            </w:r>
            <w:proofErr w:type="gramEnd"/>
            <w:r>
              <w:rPr>
                <w:rFonts w:ascii="方正书宋_GBK" w:eastAsia="方正书宋_GBK" w:hint="eastAsia"/>
                <w:szCs w:val="21"/>
              </w:rPr>
              <w:t>家庭经济状况。</w:t>
            </w: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双拥优抚安置政策及管理</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组织镇拥军优属活动。组织对优抚对象的优待、抚恤的政策落实。</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解决优抚对象的生活、医疗困难，推行阳光安置，保障退役士兵合法权益；按时足额发放各类经济补助。</w:t>
            </w:r>
          </w:p>
        </w:tc>
        <w:tc>
          <w:tcPr>
            <w:tcW w:w="2340" w:type="dxa"/>
            <w:vAlign w:val="center"/>
          </w:tcPr>
          <w:p w:rsidR="001C5709" w:rsidRDefault="001C5709">
            <w:pPr>
              <w:spacing w:line="300" w:lineRule="exact"/>
              <w:jc w:val="center"/>
              <w:rPr>
                <w:rFonts w:ascii="方正书宋_GBK" w:eastAsia="方正书宋_GBK"/>
                <w:szCs w:val="21"/>
              </w:rPr>
            </w:pP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优待抚恤</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负责镇优抚对象优待、抚恤工作；负责优抚对象数据更新管理。</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优抚对象的生活、医疗困难得到有效解决。</w:t>
            </w: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司法行政管理</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贯彻落实国家司法行政工作方针政策。</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提升全区司法行政管理水平</w:t>
            </w:r>
          </w:p>
        </w:tc>
        <w:tc>
          <w:tcPr>
            <w:tcW w:w="2340" w:type="dxa"/>
            <w:vAlign w:val="center"/>
          </w:tcPr>
          <w:p w:rsidR="001C5709" w:rsidRDefault="001C5709">
            <w:pPr>
              <w:spacing w:line="300" w:lineRule="exact"/>
              <w:jc w:val="center"/>
              <w:rPr>
                <w:rFonts w:ascii="方正书宋_GBK" w:eastAsia="方正书宋_GBK"/>
                <w:szCs w:val="21"/>
              </w:rPr>
            </w:pP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普法宣传</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拟订全区法制宣传教育规划并组织实施；指导法制宣传、依法治理工作；组织、指导法制宣传报道。</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提高全区人民法律意识和法律素质，增强法治化管理水平，促进全区民主与法制建设。</w:t>
            </w: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lastRenderedPageBreak/>
              <w:t>扶持农产品生产</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对生产者采取直接补贴的办法，支持推广优良品种、先进适用种养技术，实施科学管理</w:t>
            </w:r>
            <w:r>
              <w:rPr>
                <w:rFonts w:ascii="方正书宋_GBK" w:eastAsia="方正书宋_GBK"/>
                <w:szCs w:val="21"/>
              </w:rPr>
              <w:t>,</w:t>
            </w:r>
            <w:r>
              <w:rPr>
                <w:rFonts w:ascii="方正书宋_GBK" w:eastAsia="方正书宋_GBK" w:hint="eastAsia"/>
                <w:szCs w:val="21"/>
              </w:rPr>
              <w:t>提高农产品产量、质量，提高生产经营效益。</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提高农产品产量和产量，优化农业产业结构，提高经济效益，增加农民收入。</w:t>
            </w:r>
          </w:p>
        </w:tc>
        <w:tc>
          <w:tcPr>
            <w:tcW w:w="2340" w:type="dxa"/>
            <w:vAlign w:val="center"/>
          </w:tcPr>
          <w:p w:rsidR="001C5709" w:rsidRDefault="001C5709">
            <w:pPr>
              <w:spacing w:line="300" w:lineRule="exact"/>
              <w:jc w:val="center"/>
              <w:rPr>
                <w:rFonts w:ascii="方正书宋_GBK" w:eastAsia="方正书宋_GBK"/>
                <w:szCs w:val="21"/>
              </w:rPr>
            </w:pP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实施良种补贴</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按照国家、省部署，对全区主要粮食作物和猪、牛、羊、鸡等畜产品生产实施良种补贴。</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小麦、玉米、水稻、棉花良种</w:t>
            </w:r>
            <w:proofErr w:type="gramStart"/>
            <w:r>
              <w:rPr>
                <w:rFonts w:ascii="方正书宋_GBK" w:eastAsia="方正书宋_GBK" w:hint="eastAsia"/>
                <w:szCs w:val="21"/>
              </w:rPr>
              <w:t>补贴全</w:t>
            </w:r>
            <w:proofErr w:type="gramEnd"/>
            <w:r>
              <w:rPr>
                <w:rFonts w:ascii="方正书宋_GBK" w:eastAsia="方正书宋_GBK" w:hint="eastAsia"/>
                <w:szCs w:val="21"/>
              </w:rPr>
              <w:t>覆盖。畜牧、水产品种优良化率持续提高</w:t>
            </w: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农业科技支撑和公共服务</w:t>
            </w:r>
          </w:p>
        </w:tc>
        <w:tc>
          <w:tcPr>
            <w:tcW w:w="1296" w:type="dxa"/>
            <w:vAlign w:val="center"/>
          </w:tcPr>
          <w:p w:rsidR="001C5709" w:rsidRDefault="004C399D">
            <w:pPr>
              <w:spacing w:line="300" w:lineRule="exact"/>
              <w:jc w:val="center"/>
              <w:rPr>
                <w:rFonts w:ascii="宋体" w:hAnsi="宋体"/>
                <w:szCs w:val="21"/>
              </w:rPr>
            </w:pPr>
            <w:r>
              <w:rPr>
                <w:rFonts w:ascii="宋体" w:hAnsi="宋体" w:hint="eastAsia"/>
                <w:szCs w:val="21"/>
              </w:rPr>
              <w:t>15.34</w:t>
            </w: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提高农业机械化水平，建立健全农业科技服务和防灾减灾体系，推动农业生产向现代农业发展。</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促进农业现代化，提高农业劳动生产率，增加农民收入。</w:t>
            </w:r>
          </w:p>
        </w:tc>
        <w:tc>
          <w:tcPr>
            <w:tcW w:w="2340" w:type="dxa"/>
            <w:vAlign w:val="center"/>
          </w:tcPr>
          <w:p w:rsidR="001C5709" w:rsidRDefault="001C5709">
            <w:pPr>
              <w:spacing w:line="300" w:lineRule="exact"/>
              <w:jc w:val="center"/>
              <w:rPr>
                <w:rFonts w:ascii="方正书宋_GBK" w:eastAsia="方正书宋_GBK"/>
                <w:szCs w:val="21"/>
              </w:rPr>
            </w:pP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实施农机购置补贴</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对农民和种植大户、农机合作组织购置农业机械进行补贴。</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提高农业机械化水平</w:t>
            </w: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农作物种子鉴定与推广</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开展种子质量监督抽检，对种子生产田进行田间检验，确保农民用上</w:t>
            </w:r>
            <w:r>
              <w:rPr>
                <w:rFonts w:ascii="方正书宋_GBK" w:eastAsia="方正书宋_GBK" w:hint="cs"/>
                <w:szCs w:val="21"/>
                <w:cs/>
              </w:rPr>
              <w:t>“</w:t>
            </w:r>
            <w:r>
              <w:rPr>
                <w:rFonts w:ascii="方正书宋_GBK" w:eastAsia="方正书宋_GBK" w:hint="eastAsia"/>
                <w:szCs w:val="21"/>
              </w:rPr>
              <w:t>放心种</w:t>
            </w:r>
            <w:r>
              <w:rPr>
                <w:rFonts w:ascii="方正书宋_GBK" w:eastAsia="方正书宋_GBK" w:hint="cs"/>
                <w:szCs w:val="21"/>
                <w:cs/>
              </w:rPr>
              <w:t>”</w:t>
            </w:r>
            <w:r>
              <w:rPr>
                <w:rFonts w:ascii="方正书宋_GBK" w:eastAsia="方正书宋_GBK" w:hint="eastAsia"/>
                <w:szCs w:val="21"/>
              </w:rPr>
              <w:t>。</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为农业生产提供优良新品种</w:t>
            </w: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农业基层推广体系改革与建设</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提升基层农技服务机构的科技推广能力，为农户提供更多适用技术。</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健全农业基层推广体系</w:t>
            </w: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农业科技支撑和公共服务</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提高农业机械化水平，建立健全农业科技服务和防灾减灾体系，推动农业生产向现代农业发展。</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促进农业现代化，提高农业劳动生产率，增加农民收入。</w:t>
            </w:r>
          </w:p>
        </w:tc>
        <w:tc>
          <w:tcPr>
            <w:tcW w:w="2340" w:type="dxa"/>
            <w:vAlign w:val="center"/>
          </w:tcPr>
          <w:p w:rsidR="001C5709" w:rsidRDefault="001C5709">
            <w:pPr>
              <w:spacing w:line="300" w:lineRule="exact"/>
              <w:jc w:val="center"/>
              <w:rPr>
                <w:rFonts w:ascii="方正书宋_GBK" w:eastAsia="方正书宋_GBK"/>
                <w:szCs w:val="21"/>
              </w:rPr>
            </w:pP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农业信息服务</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组织开展农业统计，监测分析农业和农村经济运行，发布农业和农村经济信息，建设农业信息管理体系，指导农业信息服务。</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及时向社会发布农业信息</w:t>
            </w: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lastRenderedPageBreak/>
              <w:t>农业教育与技能培训</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按照国家、省部署，组织开展职业教育和新型职业农民教育培训。</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培训与现代农业发展相适应的新型职业农民</w:t>
            </w: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农业技术推广</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建设农业创新团队，农业关键技术研究与应用示范，开展农业新技术推广、示范。</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发挥农业科技支撑作用，通过新技术成果的展示，辐射带动全县适宜区域的农业行业技术推广应用</w:t>
            </w: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农业防灾减灾</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监测、发布农业灾情，组织种子、化肥等救灾物资储备和调拨，指导紧急救灾和灾后生产恢复。</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及时准确报告的发布农业灾情，组织指导紧急救灾和灾后生产恢复。</w:t>
            </w: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城乡规划</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督导本镇依法编制总体规划、专项规划、控制性详细规划、历史文化名城和街区保护规划等。对由政府审批的规划进行监督实施。</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加强城乡规划管理，协调城乡空间布局，改善人居环境，促进城乡经济社会全面协调可持续发展。</w:t>
            </w:r>
          </w:p>
        </w:tc>
        <w:tc>
          <w:tcPr>
            <w:tcW w:w="2340" w:type="dxa"/>
            <w:vAlign w:val="center"/>
          </w:tcPr>
          <w:p w:rsidR="001C5709" w:rsidRDefault="001C5709">
            <w:pPr>
              <w:spacing w:line="300" w:lineRule="exact"/>
              <w:jc w:val="center"/>
              <w:rPr>
                <w:rFonts w:ascii="方正书宋_GBK" w:eastAsia="方正书宋_GBK"/>
                <w:szCs w:val="21"/>
              </w:rPr>
            </w:pP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城乡资源保护</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加强保护，对核心保护范围内的历史建筑、传统建筑修缮、基础设施改造和环境综合整治。</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镇古树和风景名胜、历史文化得到有效保护</w:t>
            </w: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镇区规划实施与监督</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拟定镇规划管理政策，制定城乡规划技术管理标准和</w:t>
            </w:r>
            <w:proofErr w:type="gramStart"/>
            <w:r>
              <w:rPr>
                <w:rFonts w:ascii="方正书宋_GBK" w:eastAsia="方正书宋_GBK" w:hint="eastAsia"/>
                <w:szCs w:val="21"/>
              </w:rPr>
              <w:t>导则</w:t>
            </w:r>
            <w:proofErr w:type="gramEnd"/>
            <w:r>
              <w:rPr>
                <w:rFonts w:ascii="方正书宋_GBK" w:eastAsia="方正书宋_GBK" w:hint="eastAsia"/>
                <w:szCs w:val="21"/>
              </w:rPr>
              <w:t>；依法编制总体规划、专项规划、控制性详细规划、历史文化名城和街区保护等专项规划。审查、督导依法编制镇规划；加强和改进规划管理技术手段，对依法批准的镇规划进行监督实施。</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完成本级规划编制，健全规划体系</w:t>
            </w: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城乡建设管理</w:t>
            </w:r>
          </w:p>
        </w:tc>
        <w:tc>
          <w:tcPr>
            <w:tcW w:w="1296" w:type="dxa"/>
            <w:vAlign w:val="center"/>
          </w:tcPr>
          <w:p w:rsidR="001C5709" w:rsidRDefault="004C399D">
            <w:pPr>
              <w:spacing w:line="300" w:lineRule="exact"/>
              <w:jc w:val="center"/>
              <w:rPr>
                <w:rFonts w:ascii="宋体" w:hAnsi="宋体"/>
                <w:szCs w:val="21"/>
              </w:rPr>
            </w:pPr>
            <w:r>
              <w:rPr>
                <w:rFonts w:ascii="宋体" w:hAnsi="宋体" w:hint="eastAsia"/>
                <w:szCs w:val="21"/>
              </w:rPr>
              <w:t>254.38</w:t>
            </w: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拟定村庄和镇建设政策并指导实施；指导农村住房建设、住房安全和危房</w:t>
            </w:r>
            <w:r>
              <w:rPr>
                <w:rFonts w:ascii="方正书宋_GBK" w:eastAsia="方正书宋_GBK" w:hint="eastAsia"/>
                <w:szCs w:val="21"/>
              </w:rPr>
              <w:lastRenderedPageBreak/>
              <w:t>改造；改善镇和村庄人居环境。</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lastRenderedPageBreak/>
              <w:t>加强管理，提高镇承载能力和</w:t>
            </w:r>
            <w:proofErr w:type="gramStart"/>
            <w:r>
              <w:rPr>
                <w:rFonts w:ascii="方正书宋_GBK" w:eastAsia="方正书宋_GBK" w:hint="eastAsia"/>
                <w:szCs w:val="21"/>
              </w:rPr>
              <w:t>宜居</w:t>
            </w:r>
            <w:proofErr w:type="gramEnd"/>
            <w:r>
              <w:rPr>
                <w:rFonts w:ascii="方正书宋_GBK" w:eastAsia="方正书宋_GBK" w:hint="eastAsia"/>
                <w:szCs w:val="21"/>
              </w:rPr>
              <w:t>度。加强村镇建设，改善农村人居环境，实现城</w:t>
            </w:r>
            <w:r>
              <w:rPr>
                <w:rFonts w:ascii="方正书宋_GBK" w:eastAsia="方正书宋_GBK" w:hint="eastAsia"/>
                <w:szCs w:val="21"/>
              </w:rPr>
              <w:lastRenderedPageBreak/>
              <w:t>乡统筹发展。</w:t>
            </w:r>
          </w:p>
        </w:tc>
        <w:tc>
          <w:tcPr>
            <w:tcW w:w="2340" w:type="dxa"/>
            <w:vAlign w:val="center"/>
          </w:tcPr>
          <w:p w:rsidR="001C5709" w:rsidRDefault="001C5709">
            <w:pPr>
              <w:spacing w:line="300" w:lineRule="exact"/>
              <w:jc w:val="center"/>
              <w:rPr>
                <w:rFonts w:ascii="方正书宋_GBK" w:eastAsia="方正书宋_GBK"/>
                <w:szCs w:val="21"/>
              </w:rPr>
            </w:pP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lastRenderedPageBreak/>
              <w:t>公用设施建设与管理</w:t>
            </w:r>
          </w:p>
        </w:tc>
        <w:tc>
          <w:tcPr>
            <w:tcW w:w="1296" w:type="dxa"/>
            <w:vAlign w:val="center"/>
          </w:tcPr>
          <w:p w:rsidR="001C5709" w:rsidRDefault="00B4310E">
            <w:pPr>
              <w:spacing w:line="300" w:lineRule="exact"/>
              <w:jc w:val="center"/>
              <w:rPr>
                <w:rFonts w:ascii="宋体" w:hAnsi="宋体"/>
                <w:szCs w:val="21"/>
              </w:rPr>
            </w:pPr>
            <w:r>
              <w:rPr>
                <w:rFonts w:ascii="宋体" w:hAnsi="宋体" w:hint="eastAsia"/>
                <w:szCs w:val="21"/>
              </w:rPr>
              <w:t>98.04</w:t>
            </w: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指导全区街道绿化建设；加强生态镇建设；指导区公用设施安全和应急管理。</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指导加强基础设施建设</w:t>
            </w: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城市容貌环境综合整治</w:t>
            </w:r>
          </w:p>
        </w:tc>
        <w:tc>
          <w:tcPr>
            <w:tcW w:w="1296" w:type="dxa"/>
            <w:vAlign w:val="center"/>
          </w:tcPr>
          <w:p w:rsidR="001C5709" w:rsidRDefault="00B4310E">
            <w:pPr>
              <w:spacing w:line="300" w:lineRule="exact"/>
              <w:jc w:val="center"/>
              <w:rPr>
                <w:rFonts w:ascii="宋体" w:hAnsi="宋体"/>
                <w:szCs w:val="21"/>
              </w:rPr>
            </w:pPr>
            <w:r>
              <w:rPr>
                <w:rFonts w:ascii="宋体" w:hAnsi="宋体" w:hint="eastAsia"/>
                <w:szCs w:val="21"/>
              </w:rPr>
              <w:t>150</w:t>
            </w: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指导城市市容环境治理、城建监察、改善人居环境，大气污染治理。</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指导加强村街建设</w:t>
            </w: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推进城镇化建设</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指导推进镇新区建设与旧区改造，推进小城镇和集镇人居环境改善，做好镇规划、环境质量、居住水平、等指导工作，全面推进镇建设；协调和指导推进城镇化工作。</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加强村街建设，改善农村人居环境，实现城乡统筹发展</w:t>
            </w: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文化艺术管理</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管理和指导全镇文化建设，推进文化发展环境能力建设，提供公共文化服务、文化艺术资源建设和文化艺术生产。</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文化发展环境健康向上，文化发展能力不断增强，文化艺术资源丰富，公共文化服务和文化艺术生产水平不断提高，河北文化影响力日益扩大。</w:t>
            </w:r>
          </w:p>
        </w:tc>
        <w:tc>
          <w:tcPr>
            <w:tcW w:w="2340" w:type="dxa"/>
            <w:vAlign w:val="center"/>
          </w:tcPr>
          <w:p w:rsidR="001C5709" w:rsidRDefault="001C5709">
            <w:pPr>
              <w:spacing w:line="300" w:lineRule="exact"/>
              <w:jc w:val="center"/>
              <w:rPr>
                <w:rFonts w:ascii="方正书宋_GBK" w:eastAsia="方正书宋_GBK"/>
                <w:szCs w:val="21"/>
              </w:rPr>
            </w:pP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公共文化服务</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推动建立公共文化资源共享机制，健全公共文化服务网络。</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公共文化设施达标，机构和队伍健全，实现公共文化资源共享，基本公共文化服务标准化、均等化水平不断提高。</w:t>
            </w: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文化艺术资源建设</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推广图书馆数字化建设和资源共享。</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收藏工作有序开展，收藏设施设备和物品等资产安全完整、高效利用。收藏工作有序开展，收藏设施设备和物品等国有资产安全完整、高效</w:t>
            </w:r>
            <w:r>
              <w:rPr>
                <w:rFonts w:ascii="方正书宋_GBK" w:eastAsia="方正书宋_GBK" w:hint="eastAsia"/>
                <w:szCs w:val="21"/>
              </w:rPr>
              <w:lastRenderedPageBreak/>
              <w:t>利用。收藏工作有序开展，收藏设施设备和物品等国有资产安全完整、高效利用。</w:t>
            </w: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lastRenderedPageBreak/>
              <w:t>√</w:t>
            </w: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lastRenderedPageBreak/>
              <w:t>文化艺术生产</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指导、推动文化艺术创作生产和展览展示，组织举办各类文化艺术活动。</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不断完善文化发展环境，推进文化发展环境能力建设。</w:t>
            </w: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文化宣传交流</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指导、组织镇优秀文化产品、服务和品牌活动宣传推介；组织全区对外文化交流活动。</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对外文化交流档次和水平提升</w:t>
            </w:r>
          </w:p>
        </w:tc>
        <w:tc>
          <w:tcPr>
            <w:tcW w:w="2340" w:type="dxa"/>
            <w:vAlign w:val="center"/>
          </w:tcPr>
          <w:p w:rsidR="001C5709" w:rsidRDefault="001C5709">
            <w:pPr>
              <w:spacing w:line="300" w:lineRule="exact"/>
              <w:jc w:val="center"/>
              <w:rPr>
                <w:rFonts w:ascii="方正书宋_GBK" w:eastAsia="方正书宋_GBK"/>
                <w:szCs w:val="21"/>
              </w:rPr>
            </w:pP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文化交流合作</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宣传</w:t>
            </w:r>
            <w:proofErr w:type="gramStart"/>
            <w:r>
              <w:rPr>
                <w:rFonts w:ascii="方正书宋_GBK" w:eastAsia="方正书宋_GBK" w:hint="eastAsia"/>
                <w:szCs w:val="21"/>
              </w:rPr>
              <w:t>推介镇</w:t>
            </w:r>
            <w:proofErr w:type="gramEnd"/>
            <w:r>
              <w:rPr>
                <w:rFonts w:ascii="方正书宋_GBK" w:eastAsia="方正书宋_GBK" w:hint="eastAsia"/>
                <w:szCs w:val="21"/>
              </w:rPr>
              <w:t>文化艺术资源，提升对外交流水平。</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全方位宣传</w:t>
            </w:r>
            <w:proofErr w:type="gramStart"/>
            <w:r>
              <w:rPr>
                <w:rFonts w:ascii="方正书宋_GBK" w:eastAsia="方正书宋_GBK" w:hint="eastAsia"/>
                <w:szCs w:val="21"/>
              </w:rPr>
              <w:t>推介镇</w:t>
            </w:r>
            <w:proofErr w:type="gramEnd"/>
            <w:r>
              <w:rPr>
                <w:rFonts w:ascii="方正书宋_GBK" w:eastAsia="方正书宋_GBK" w:hint="eastAsia"/>
                <w:szCs w:val="21"/>
              </w:rPr>
              <w:t>文化艺术资源，提升对外交流水平和档次。</w:t>
            </w: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文化保护</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指导、组织开展文化保护工作；维护国家文化安全。</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构建健全的文化保护体系，文化保护工作得到全面加强。</w:t>
            </w:r>
          </w:p>
        </w:tc>
        <w:tc>
          <w:tcPr>
            <w:tcW w:w="2340" w:type="dxa"/>
            <w:vAlign w:val="center"/>
          </w:tcPr>
          <w:p w:rsidR="001C5709" w:rsidRDefault="001C5709">
            <w:pPr>
              <w:spacing w:line="300" w:lineRule="exact"/>
              <w:jc w:val="center"/>
              <w:rPr>
                <w:rFonts w:ascii="方正书宋_GBK" w:eastAsia="方正书宋_GBK"/>
                <w:szCs w:val="21"/>
              </w:rPr>
            </w:pP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文化保护</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组织开展非物质文化保护工作；组织实施优秀民族文化的传承普及工作。</w:t>
            </w:r>
            <w:r>
              <w:rPr>
                <w:rFonts w:ascii="方正书宋_GBK" w:eastAsia="方正书宋_GBK"/>
                <w:szCs w:val="21"/>
              </w:rPr>
              <w:t xml:space="preserve"> </w:t>
            </w:r>
            <w:r>
              <w:rPr>
                <w:rFonts w:ascii="方正书宋_GBK" w:eastAsia="方正书宋_GBK" w:hint="eastAsia"/>
                <w:szCs w:val="21"/>
              </w:rPr>
              <w:t>推动特色文化传承发扬。</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珍贵、濒危的非物质文化遗产得到有效抢救和保护，优秀特色文化得到传承和发扬。</w:t>
            </w: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计划生育</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提供各类计划生育技术服务，建立利益导向机制，开展出生人口性别比治理以及流动人口计划生育管理等各项工作。</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稳定适度的低生育水平，有效保障计划生育家庭生活水平，提高妇女生殖健康水平，降低出生缺陷的发生，有效遏制出生人口性别比偏高问题。</w:t>
            </w:r>
          </w:p>
        </w:tc>
        <w:tc>
          <w:tcPr>
            <w:tcW w:w="2340" w:type="dxa"/>
            <w:vAlign w:val="center"/>
          </w:tcPr>
          <w:p w:rsidR="001C5709" w:rsidRDefault="001C5709">
            <w:pPr>
              <w:spacing w:line="300" w:lineRule="exact"/>
              <w:jc w:val="center"/>
              <w:rPr>
                <w:rFonts w:ascii="方正书宋_GBK" w:eastAsia="方正书宋_GBK"/>
                <w:szCs w:val="21"/>
              </w:rPr>
            </w:pP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计划生育服务</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免费为农村计划怀孕夫妇实行孕前优生健康检查；免费为公民提供计划生育避孕节育基本技术服务；免费为农村已婚育龄妇女提供生殖健康检</w:t>
            </w:r>
            <w:r>
              <w:rPr>
                <w:rFonts w:ascii="方正书宋_GBK" w:eastAsia="方正书宋_GBK" w:hint="eastAsia"/>
                <w:szCs w:val="21"/>
              </w:rPr>
              <w:lastRenderedPageBreak/>
              <w:t>查服务。</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lastRenderedPageBreak/>
              <w:t>2016</w:t>
            </w:r>
          </w:p>
        </w:tc>
        <w:tc>
          <w:tcPr>
            <w:tcW w:w="234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改善我镇农村计划怀孕夫妇健康状况，有效降低出生缺陷发生风险；为各类育龄人群提供安</w:t>
            </w:r>
            <w:r>
              <w:rPr>
                <w:rFonts w:ascii="方正书宋_GBK" w:eastAsia="方正书宋_GBK" w:hint="eastAsia"/>
                <w:szCs w:val="21"/>
              </w:rPr>
              <w:lastRenderedPageBreak/>
              <w:t>全、有效避孕节育技术服务；健全完善流动人口管理机制。</w:t>
            </w: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lastRenderedPageBreak/>
              <w:t>√</w:t>
            </w: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lastRenderedPageBreak/>
              <w:t>计划生育奖励扶持政策</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采取奖励、扶助、社会保障等机制，引导家庭和个人计划生育措施，提高计划生育家庭发展能力。</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增强群众自觉实行计划生育的积极性，稳定适度的低生育水平，提高计划生育家庭发展能力，增强计划生育家庭的凝聚力及成员幸福感。</w:t>
            </w: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vAlign w:val="center"/>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出生人口性别比治理</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做好出生人口性别比治理工作的组织领导、宣传倡导、利益导向、全程服务、严查</w:t>
            </w:r>
            <w:r>
              <w:rPr>
                <w:rFonts w:ascii="方正书宋_GBK" w:eastAsia="方正书宋_GBK" w:hint="cs"/>
                <w:szCs w:val="21"/>
                <w:cs/>
              </w:rPr>
              <w:t>“</w:t>
            </w:r>
            <w:r>
              <w:rPr>
                <w:rFonts w:ascii="方正书宋_GBK" w:eastAsia="方正书宋_GBK" w:hint="eastAsia"/>
                <w:szCs w:val="21"/>
              </w:rPr>
              <w:t>两非</w:t>
            </w:r>
            <w:r>
              <w:rPr>
                <w:rFonts w:ascii="方正书宋_GBK" w:eastAsia="方正书宋_GBK" w:hint="cs"/>
                <w:szCs w:val="21"/>
                <w:cs/>
              </w:rPr>
              <w:t>”</w:t>
            </w:r>
            <w:r>
              <w:rPr>
                <w:rFonts w:ascii="方正书宋_GBK" w:eastAsia="方正书宋_GBK" w:hint="eastAsia"/>
                <w:szCs w:val="21"/>
              </w:rPr>
              <w:t>、统计监测、考核评估等重点工作。</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有效遏制我区出生人口性别比偏高的严峻形势，尽早实现出生人口性别比的自然平衡。</w:t>
            </w: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服务、引导青少年工作</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调查青年思想动态和工作状况，研究青少年运动、青少年工作理论和思想教育问题并开展各种活动；组织和带领青年在经济建设中发挥生力军和突击队作用；丰富青少年活动，服务青年学习成才、交流交友、社会融入等现实需求。</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围绕青年思想动态和青年工作现状，不断加强青少年社会主义核心价值观教育，加强青年统战工作，围绕党政中心工作开展各项活动。</w:t>
            </w:r>
          </w:p>
        </w:tc>
        <w:tc>
          <w:tcPr>
            <w:tcW w:w="2340" w:type="dxa"/>
            <w:vAlign w:val="center"/>
          </w:tcPr>
          <w:p w:rsidR="001C5709" w:rsidRDefault="001C5709">
            <w:pPr>
              <w:spacing w:line="300" w:lineRule="exact"/>
              <w:jc w:val="center"/>
              <w:rPr>
                <w:rFonts w:ascii="方正书宋_GBK" w:eastAsia="方正书宋_GBK"/>
                <w:szCs w:val="21"/>
              </w:rPr>
            </w:pP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青少年服务引导工作</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围绕青年思想动态和青年工作状况，研究青少年运动、青少年工作理论和思想教育问题开展调研活动；做好青年统战对象的团结教育工作。</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做好青年统战对象的团结教育工作，为全县积极社会发展贡献力量。</w:t>
            </w: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维护青少年权益工</w:t>
            </w:r>
            <w:r>
              <w:rPr>
                <w:rFonts w:ascii="方正书宋_GBK" w:eastAsia="方正书宋_GBK" w:hint="eastAsia"/>
                <w:b/>
                <w:szCs w:val="21"/>
              </w:rPr>
              <w:lastRenderedPageBreak/>
              <w:t>作</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研究有关青少年发展问题；参与监督青少年法规的执行、处理侵害青少年</w:t>
            </w:r>
            <w:r>
              <w:rPr>
                <w:rFonts w:ascii="方正书宋_GBK" w:eastAsia="方正书宋_GBK" w:hint="eastAsia"/>
                <w:szCs w:val="21"/>
              </w:rPr>
              <w:lastRenderedPageBreak/>
              <w:t>合法权益的问题。</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lastRenderedPageBreak/>
              <w:t>加强青少年事务社会工作，加强法治宣传教育，促进青少年健康成长。</w:t>
            </w:r>
          </w:p>
        </w:tc>
        <w:tc>
          <w:tcPr>
            <w:tcW w:w="2340" w:type="dxa"/>
            <w:vAlign w:val="center"/>
          </w:tcPr>
          <w:p w:rsidR="001C5709" w:rsidRDefault="001C5709">
            <w:pPr>
              <w:spacing w:line="300" w:lineRule="exact"/>
              <w:jc w:val="center"/>
              <w:rPr>
                <w:rFonts w:ascii="方正书宋_GBK" w:eastAsia="方正书宋_GBK"/>
                <w:szCs w:val="21"/>
              </w:rPr>
            </w:pP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lastRenderedPageBreak/>
              <w:t>预防青少年违法犯罪</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做好大中小学学生的教育管理工作，维护学校稳定和社会安定团结；推动青少年事务社会工作开展，提高源头治理力度，做好预防青少年违法犯罪工作。</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加强青少年法制宣传教育</w:t>
            </w:r>
            <w:r>
              <w:rPr>
                <w:rFonts w:ascii="方正书宋_GBK" w:eastAsia="方正书宋_GBK"/>
                <w:szCs w:val="21"/>
              </w:rPr>
              <w:t>,</w:t>
            </w:r>
            <w:r>
              <w:rPr>
                <w:rFonts w:ascii="方正书宋_GBK" w:eastAsia="方正书宋_GBK" w:hint="eastAsia"/>
                <w:szCs w:val="21"/>
              </w:rPr>
              <w:t>增强青少年</w:t>
            </w:r>
            <w:proofErr w:type="gramStart"/>
            <w:r>
              <w:rPr>
                <w:rFonts w:ascii="方正书宋_GBK" w:eastAsia="方正书宋_GBK" w:hint="eastAsia"/>
                <w:szCs w:val="21"/>
              </w:rPr>
              <w:t>学法尊法守法</w:t>
            </w:r>
            <w:proofErr w:type="gramEnd"/>
            <w:r>
              <w:rPr>
                <w:rFonts w:ascii="方正书宋_GBK" w:eastAsia="方正书宋_GBK" w:hint="eastAsia"/>
                <w:szCs w:val="21"/>
              </w:rPr>
              <w:t>用法意识，充分发挥青法协作用，为青少年提供法律保护。</w:t>
            </w: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团结动员妇女参加经济社会建设</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团结、教育全镇妇女及各类妇女组织同党中央在思想上、政治上、行动上保持高度一致，全面提高妇女素质。</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把广大妇女紧密团结在党中央周围，围绕中央、镇政府中心工作。</w:t>
            </w:r>
          </w:p>
        </w:tc>
        <w:tc>
          <w:tcPr>
            <w:tcW w:w="2340" w:type="dxa"/>
            <w:vAlign w:val="center"/>
          </w:tcPr>
          <w:p w:rsidR="001C5709" w:rsidRDefault="001C5709">
            <w:pPr>
              <w:spacing w:line="300" w:lineRule="exact"/>
              <w:jc w:val="center"/>
              <w:rPr>
                <w:rFonts w:ascii="方正书宋_GBK" w:eastAsia="方正书宋_GBK"/>
                <w:szCs w:val="21"/>
              </w:rPr>
            </w:pP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团结动员妇女参加经济社会建设</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全面提高妇女素质。</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完成上级交办的工作任务，全镇妇女精神面貌有较大改观，创业就业能力逐步增强，素质得到全面提升。</w:t>
            </w: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国民经济核算</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在全区开展</w:t>
            </w:r>
            <w:r>
              <w:rPr>
                <w:rFonts w:ascii="方正书宋_GBK" w:eastAsia="方正书宋_GBK"/>
                <w:szCs w:val="21"/>
              </w:rPr>
              <w:t>GDP</w:t>
            </w:r>
            <w:r>
              <w:rPr>
                <w:rFonts w:ascii="方正书宋_GBK" w:eastAsia="方正书宋_GBK" w:hint="eastAsia"/>
                <w:szCs w:val="21"/>
              </w:rPr>
              <w:t>核算、资产负债核算、资金流量核算工作。</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完成全区年度数据的测算审核认定工作</w:t>
            </w:r>
            <w:r>
              <w:rPr>
                <w:rFonts w:ascii="方正书宋_GBK" w:eastAsia="方正书宋_GBK"/>
                <w:szCs w:val="21"/>
              </w:rPr>
              <w:t>;</w:t>
            </w:r>
            <w:r>
              <w:rPr>
                <w:rFonts w:ascii="方正书宋_GBK" w:eastAsia="方正书宋_GBK" w:hint="eastAsia"/>
                <w:szCs w:val="21"/>
              </w:rPr>
              <w:t>完成必要分析，对相关经济决策提供重要依据。</w:t>
            </w:r>
          </w:p>
        </w:tc>
        <w:tc>
          <w:tcPr>
            <w:tcW w:w="2340" w:type="dxa"/>
            <w:vAlign w:val="center"/>
          </w:tcPr>
          <w:p w:rsidR="001C5709" w:rsidRDefault="001C5709">
            <w:pPr>
              <w:spacing w:line="300" w:lineRule="exact"/>
              <w:jc w:val="center"/>
              <w:rPr>
                <w:rFonts w:ascii="方正书宋_GBK" w:eastAsia="方正书宋_GBK"/>
                <w:szCs w:val="21"/>
              </w:rPr>
            </w:pP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国民经济核算</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贯彻执行国家国民经济核算制度，组织实施全区国民经济核算制度和投入产出调查，核算全区生产总值，整理、测算和提供国民经济核算资料，监督管理全区国民经济核算工作。</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完成全区年度、季度数据的测算审核认定工作；完成必要分析，对相关经济决策提供重要依据。</w:t>
            </w: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统计调查</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组织国情国力普查和工业、农业、社会、教育、节能、卫生等涉及相关行业的专项统计调查监测，收集、整理统计数据，提供咨询建议。</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研究制定资料开发应用计划，进行业务培训，组织开展深层次课题研究，发布普查主要数据公报，完成普查工作总结和表彰。</w:t>
            </w:r>
          </w:p>
        </w:tc>
        <w:tc>
          <w:tcPr>
            <w:tcW w:w="2340" w:type="dxa"/>
            <w:vAlign w:val="center"/>
          </w:tcPr>
          <w:p w:rsidR="001C5709" w:rsidRDefault="001C5709">
            <w:pPr>
              <w:spacing w:line="300" w:lineRule="exact"/>
              <w:jc w:val="center"/>
              <w:rPr>
                <w:rFonts w:ascii="方正书宋_GBK" w:eastAsia="方正书宋_GBK"/>
                <w:szCs w:val="21"/>
              </w:rPr>
            </w:pP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lastRenderedPageBreak/>
              <w:t>国情国力普查</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组织完成国家部署的国情国力普查及重要调查任务</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按照国家统计局、财政部关于印发《关于统计部门周期性普查和大型调查经费开支问题的暂行规定》，分年度完成普查工作，确保普查的顺利完成。</w:t>
            </w: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专项统计调查</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根据部门职责及《中华人民共和国统计法》和国家统计局、县政府有关文件要求，组织实施涉及相关行业数据的专项统计调查。</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组织开展专项统计调查工作，了解基层情况和动态提供统计信息和咨询建议。</w:t>
            </w: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统计数据采集决策咨询</w:t>
            </w:r>
          </w:p>
        </w:tc>
        <w:tc>
          <w:tcPr>
            <w:tcW w:w="1296" w:type="dxa"/>
            <w:vAlign w:val="center"/>
          </w:tcPr>
          <w:p w:rsidR="001C5709" w:rsidRDefault="00F445E0">
            <w:pPr>
              <w:spacing w:line="300" w:lineRule="exact"/>
              <w:jc w:val="center"/>
              <w:rPr>
                <w:rFonts w:ascii="宋体" w:hAnsi="宋体"/>
                <w:szCs w:val="21"/>
              </w:rPr>
            </w:pPr>
            <w:r>
              <w:rPr>
                <w:rFonts w:ascii="宋体" w:hAnsi="宋体" w:hint="eastAsia"/>
                <w:szCs w:val="21"/>
              </w:rPr>
              <w:t>4.57</w:t>
            </w: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建立并管理全镇统计信息自动化系统和统计数据库系统。</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保障全区统计信息自动化系统和统计数据库系统运行安全平稳。保证统计数据的顺利报送汇总。</w:t>
            </w: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贯彻执行财政相关政策及宣传工作</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贯彻执行国家有关财政管理等的法律、法规和规章。拟定和执行乡镇财政发展</w:t>
            </w:r>
            <w:proofErr w:type="gramStart"/>
            <w:r>
              <w:rPr>
                <w:rFonts w:ascii="方正书宋_GBK" w:eastAsia="方正书宋_GBK" w:hint="eastAsia"/>
                <w:szCs w:val="21"/>
              </w:rPr>
              <w:t>规化</w:t>
            </w:r>
            <w:proofErr w:type="gramEnd"/>
            <w:r>
              <w:rPr>
                <w:rFonts w:ascii="方正书宋_GBK" w:eastAsia="方正书宋_GBK" w:hint="eastAsia"/>
                <w:szCs w:val="21"/>
              </w:rPr>
              <w:t>及其他有关政策。提出加强财政管理的政策建议；负责财政、税收政策法规的宣传工作。</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贯彻执行国家有关财政管理等的法律、法规和规章。拟定和执行乡镇财政发展</w:t>
            </w:r>
            <w:proofErr w:type="gramStart"/>
            <w:r>
              <w:rPr>
                <w:rFonts w:ascii="方正书宋_GBK" w:eastAsia="方正书宋_GBK" w:hint="eastAsia"/>
                <w:szCs w:val="21"/>
              </w:rPr>
              <w:t>规化</w:t>
            </w:r>
            <w:proofErr w:type="gramEnd"/>
            <w:r>
              <w:rPr>
                <w:rFonts w:ascii="方正书宋_GBK" w:eastAsia="方正书宋_GBK" w:hint="eastAsia"/>
                <w:szCs w:val="21"/>
              </w:rPr>
              <w:t>及其他有关政策。</w:t>
            </w:r>
          </w:p>
        </w:tc>
        <w:tc>
          <w:tcPr>
            <w:tcW w:w="2340" w:type="dxa"/>
            <w:vAlign w:val="center"/>
          </w:tcPr>
          <w:p w:rsidR="001C5709" w:rsidRDefault="001C5709">
            <w:pPr>
              <w:spacing w:line="300" w:lineRule="exact"/>
              <w:jc w:val="center"/>
              <w:rPr>
                <w:rFonts w:ascii="方正书宋_GBK" w:eastAsia="方正书宋_GBK"/>
                <w:szCs w:val="21"/>
              </w:rPr>
            </w:pP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贯彻执行财政相关政策及宣传工作</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贯彻执行国家有关财政管理等的法律、法规和规章。拟定和执行乡镇财政发展</w:t>
            </w:r>
            <w:proofErr w:type="gramStart"/>
            <w:r>
              <w:rPr>
                <w:rFonts w:ascii="方正书宋_GBK" w:eastAsia="方正书宋_GBK" w:hint="eastAsia"/>
                <w:szCs w:val="21"/>
              </w:rPr>
              <w:t>规化</w:t>
            </w:r>
            <w:proofErr w:type="gramEnd"/>
            <w:r>
              <w:rPr>
                <w:rFonts w:ascii="方正书宋_GBK" w:eastAsia="方正书宋_GBK" w:hint="eastAsia"/>
                <w:szCs w:val="21"/>
              </w:rPr>
              <w:t>及其他有关政策。</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执行财政管理等法律法规和各项规章制度，加强财政、税收政策法规宣传工作。</w:t>
            </w: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编制预、决算</w:t>
            </w:r>
          </w:p>
        </w:tc>
        <w:tc>
          <w:tcPr>
            <w:tcW w:w="1296" w:type="dxa"/>
            <w:vAlign w:val="center"/>
          </w:tcPr>
          <w:p w:rsidR="001C5709" w:rsidRDefault="00F445E0">
            <w:pPr>
              <w:spacing w:line="300" w:lineRule="exact"/>
              <w:jc w:val="center"/>
              <w:rPr>
                <w:rFonts w:ascii="宋体" w:hAnsi="宋体"/>
                <w:szCs w:val="21"/>
              </w:rPr>
            </w:pPr>
            <w:r>
              <w:rPr>
                <w:rFonts w:ascii="宋体" w:hAnsi="宋体" w:hint="eastAsia"/>
                <w:szCs w:val="21"/>
              </w:rPr>
              <w:t>4.76</w:t>
            </w: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编制乡镇年度财政预算草案并组织执行；向乡镇人大报告财政预算；管</w:t>
            </w:r>
            <w:r>
              <w:rPr>
                <w:rFonts w:ascii="方正书宋_GBK" w:eastAsia="方正书宋_GBK" w:hint="eastAsia"/>
                <w:szCs w:val="21"/>
              </w:rPr>
              <w:lastRenderedPageBreak/>
              <w:t>理和监督乡镇财政收支。编制年终决算。</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lastRenderedPageBreak/>
              <w:t>严格按照上级财政部门规定的工作程序开展工作编制预、决算，充分发挥财政资</w:t>
            </w:r>
            <w:r>
              <w:rPr>
                <w:rFonts w:ascii="方正书宋_GBK" w:eastAsia="方正书宋_GBK" w:hint="eastAsia"/>
                <w:szCs w:val="21"/>
              </w:rPr>
              <w:lastRenderedPageBreak/>
              <w:t>金效益。</w:t>
            </w:r>
          </w:p>
        </w:tc>
        <w:tc>
          <w:tcPr>
            <w:tcW w:w="2340" w:type="dxa"/>
            <w:vAlign w:val="center"/>
          </w:tcPr>
          <w:p w:rsidR="001C5709" w:rsidRDefault="001C5709">
            <w:pPr>
              <w:spacing w:line="300" w:lineRule="exact"/>
              <w:jc w:val="center"/>
              <w:rPr>
                <w:rFonts w:ascii="方正书宋_GBK" w:eastAsia="方正书宋_GBK"/>
                <w:szCs w:val="21"/>
              </w:rPr>
            </w:pP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lastRenderedPageBreak/>
              <w:t>编制预算</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按照国家有关财政管理等的法律、法规和规章编制乡镇年度财政预算，充分发挥财政资金效益。</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编制乡镇年度财政预算草案并组织执行；向乡镇人大报告财政预算；管理和监督乡镇财政收支。编制年终决算。</w:t>
            </w: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编制决算</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按照国家有关财政管理等的法律、法规和规章编制乡镇年度财政决算。</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编制乡镇年度财政预算草案并组织执行；向乡镇人大报告财政预算；管理和监督乡镇财政收支。编制年终决算。</w:t>
            </w: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惠农政策及专项资金</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负责对专项资金的监管，提高财政资金使用效率。管理各类政策性补贴等资金，建立惠农资金补助对象管理新机制，完善财政补贴资金</w:t>
            </w:r>
            <w:r>
              <w:rPr>
                <w:rFonts w:ascii="方正书宋_GBK" w:eastAsia="方正书宋_GBK" w:hint="cs"/>
                <w:szCs w:val="21"/>
                <w:cs/>
              </w:rPr>
              <w:t>“</w:t>
            </w:r>
            <w:r>
              <w:rPr>
                <w:rFonts w:ascii="方正书宋_GBK" w:eastAsia="方正书宋_GBK" w:hint="eastAsia"/>
                <w:szCs w:val="21"/>
              </w:rPr>
              <w:t>一卡通</w:t>
            </w:r>
            <w:r>
              <w:rPr>
                <w:rFonts w:ascii="方正书宋_GBK" w:eastAsia="方正书宋_GBK" w:hint="cs"/>
                <w:szCs w:val="21"/>
                <w:cs/>
              </w:rPr>
              <w:t>”</w:t>
            </w:r>
            <w:r>
              <w:rPr>
                <w:rFonts w:ascii="方正书宋_GBK" w:eastAsia="方正书宋_GBK" w:hint="eastAsia"/>
                <w:szCs w:val="21"/>
              </w:rPr>
              <w:t>发放机制。</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加强对专项资金的监管，提高财政资金使用效率。管理各类政策性补贴等资金，建立惠农资金补助对象管理新机制，完善财政补贴资金</w:t>
            </w:r>
            <w:r>
              <w:rPr>
                <w:rFonts w:ascii="方正书宋_GBK" w:eastAsia="方正书宋_GBK" w:hint="cs"/>
                <w:szCs w:val="21"/>
                <w:cs/>
              </w:rPr>
              <w:t>“</w:t>
            </w:r>
            <w:r>
              <w:rPr>
                <w:rFonts w:ascii="方正书宋_GBK" w:eastAsia="方正书宋_GBK" w:hint="eastAsia"/>
                <w:szCs w:val="21"/>
              </w:rPr>
              <w:t>一卡通</w:t>
            </w:r>
            <w:r>
              <w:rPr>
                <w:rFonts w:ascii="方正书宋_GBK" w:eastAsia="方正书宋_GBK" w:hint="cs"/>
                <w:szCs w:val="21"/>
                <w:cs/>
              </w:rPr>
              <w:t>”</w:t>
            </w:r>
            <w:r>
              <w:rPr>
                <w:rFonts w:ascii="方正书宋_GBK" w:eastAsia="方正书宋_GBK" w:hint="eastAsia"/>
                <w:szCs w:val="21"/>
              </w:rPr>
              <w:t>发放机制。</w:t>
            </w:r>
          </w:p>
        </w:tc>
        <w:tc>
          <w:tcPr>
            <w:tcW w:w="2340" w:type="dxa"/>
            <w:vAlign w:val="center"/>
          </w:tcPr>
          <w:p w:rsidR="001C5709" w:rsidRDefault="001C5709">
            <w:pPr>
              <w:spacing w:line="300" w:lineRule="exact"/>
              <w:jc w:val="center"/>
              <w:rPr>
                <w:rFonts w:ascii="方正书宋_GBK" w:eastAsia="方正书宋_GBK"/>
                <w:szCs w:val="21"/>
              </w:rPr>
            </w:pP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惠农政策及专项资金</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严格按照国家有关财政管理的法律、法规和规章对专项资金进行监管，提高财政资金使用效率。对享受惠农补助农户信息该查、更新。</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提升专项资金的监管效能，提高财政资金使用效率。管理各类政策性补贴等资金，建立惠农资金补助对象管理新机制，完善财政补贴资金</w:t>
            </w:r>
            <w:r>
              <w:rPr>
                <w:rFonts w:ascii="方正书宋_GBK" w:eastAsia="方正书宋_GBK" w:hint="cs"/>
                <w:szCs w:val="21"/>
                <w:cs/>
              </w:rPr>
              <w:t>“</w:t>
            </w:r>
            <w:r>
              <w:rPr>
                <w:rFonts w:ascii="方正书宋_GBK" w:eastAsia="方正书宋_GBK" w:hint="eastAsia"/>
                <w:szCs w:val="21"/>
              </w:rPr>
              <w:t>一卡通</w:t>
            </w:r>
            <w:r>
              <w:rPr>
                <w:rFonts w:ascii="方正书宋_GBK" w:eastAsia="方正书宋_GBK" w:hint="cs"/>
                <w:szCs w:val="21"/>
                <w:cs/>
              </w:rPr>
              <w:t>”</w:t>
            </w:r>
            <w:r>
              <w:rPr>
                <w:rFonts w:ascii="方正书宋_GBK" w:eastAsia="方正书宋_GBK" w:hint="eastAsia"/>
                <w:szCs w:val="21"/>
              </w:rPr>
              <w:t>发放机制。</w:t>
            </w: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非税收入管理</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负责管理乡镇政府非税收入</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加强非税收入资金监管</w:t>
            </w:r>
          </w:p>
        </w:tc>
        <w:tc>
          <w:tcPr>
            <w:tcW w:w="2340" w:type="dxa"/>
            <w:vAlign w:val="center"/>
          </w:tcPr>
          <w:p w:rsidR="001C5709" w:rsidRDefault="001C5709">
            <w:pPr>
              <w:spacing w:line="300" w:lineRule="exact"/>
              <w:jc w:val="center"/>
              <w:rPr>
                <w:rFonts w:ascii="方正书宋_GBK" w:eastAsia="方正书宋_GBK"/>
                <w:szCs w:val="21"/>
              </w:rPr>
            </w:pP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非税收入</w:t>
            </w:r>
            <w:r>
              <w:rPr>
                <w:rFonts w:ascii="方正书宋_GBK" w:eastAsia="方正书宋_GBK" w:hint="eastAsia"/>
                <w:b/>
                <w:szCs w:val="21"/>
              </w:rPr>
              <w:lastRenderedPageBreak/>
              <w:t>管理</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按照有关非税收入管理相关法律法</w:t>
            </w:r>
            <w:r>
              <w:rPr>
                <w:rFonts w:ascii="方正书宋_GBK" w:eastAsia="方正书宋_GBK" w:hint="eastAsia"/>
                <w:szCs w:val="21"/>
              </w:rPr>
              <w:lastRenderedPageBreak/>
              <w:t>规，加强非税收入资金管理。</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lastRenderedPageBreak/>
              <w:t>2016</w:t>
            </w:r>
          </w:p>
        </w:tc>
        <w:tc>
          <w:tcPr>
            <w:tcW w:w="234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加强有关非税收入管理</w:t>
            </w:r>
            <w:r>
              <w:rPr>
                <w:rFonts w:ascii="方正书宋_GBK" w:eastAsia="方正书宋_GBK" w:hint="eastAsia"/>
                <w:szCs w:val="21"/>
              </w:rPr>
              <w:lastRenderedPageBreak/>
              <w:t>相关法律法规学习贯彻，加强非税收入资金管理。</w:t>
            </w: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lastRenderedPageBreak/>
              <w:t>√</w:t>
            </w: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lastRenderedPageBreak/>
              <w:t>资产的管理</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负责本乡镇行政事业单位的国有资产监督管理工作。</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贯彻执行国家有关资产管理等的法律、法规和规章。加强资产管理。</w:t>
            </w:r>
          </w:p>
        </w:tc>
        <w:tc>
          <w:tcPr>
            <w:tcW w:w="2340" w:type="dxa"/>
            <w:vAlign w:val="center"/>
          </w:tcPr>
          <w:p w:rsidR="001C5709" w:rsidRDefault="001C5709">
            <w:pPr>
              <w:spacing w:line="300" w:lineRule="exact"/>
              <w:jc w:val="center"/>
              <w:rPr>
                <w:rFonts w:ascii="方正书宋_GBK" w:eastAsia="方正书宋_GBK"/>
                <w:szCs w:val="21"/>
              </w:rPr>
            </w:pP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资产的管理</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固定资产的购买、记账、报废、报损。</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强化国家有关资产管理等的法律、法规和规章学习贯彻。加强资产管理。</w:t>
            </w: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其他工作</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承办乡镇</w:t>
            </w:r>
            <w:proofErr w:type="gramStart"/>
            <w:r>
              <w:rPr>
                <w:rFonts w:ascii="方正书宋_GBK" w:eastAsia="方正书宋_GBK" w:hint="eastAsia"/>
                <w:szCs w:val="21"/>
              </w:rPr>
              <w:t>镇</w:t>
            </w:r>
            <w:proofErr w:type="gramEnd"/>
            <w:r>
              <w:rPr>
                <w:rFonts w:ascii="方正书宋_GBK" w:eastAsia="方正书宋_GBK" w:hint="eastAsia"/>
                <w:szCs w:val="21"/>
              </w:rPr>
              <w:t>、政府及上级财政部门交办的其他事项负责做好农村综合改革和社会主义新农村建设相关工作。</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加强上级部门交办的各项综合改革和社会主义新农村建设的相关工作</w:t>
            </w:r>
          </w:p>
        </w:tc>
        <w:tc>
          <w:tcPr>
            <w:tcW w:w="2340" w:type="dxa"/>
            <w:vAlign w:val="center"/>
          </w:tcPr>
          <w:p w:rsidR="001C5709" w:rsidRDefault="001C5709">
            <w:pPr>
              <w:spacing w:line="300" w:lineRule="exact"/>
              <w:jc w:val="center"/>
              <w:rPr>
                <w:rFonts w:ascii="方正书宋_GBK" w:eastAsia="方正书宋_GBK"/>
                <w:szCs w:val="21"/>
              </w:rPr>
            </w:pP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其他工作</w:t>
            </w:r>
          </w:p>
        </w:tc>
        <w:tc>
          <w:tcPr>
            <w:tcW w:w="1296" w:type="dxa"/>
            <w:vAlign w:val="center"/>
          </w:tcPr>
          <w:p w:rsidR="001C5709" w:rsidRDefault="00F445E0">
            <w:pPr>
              <w:spacing w:line="300" w:lineRule="exact"/>
              <w:jc w:val="center"/>
              <w:rPr>
                <w:rFonts w:ascii="宋体" w:hAnsi="宋体"/>
                <w:szCs w:val="21"/>
              </w:rPr>
            </w:pPr>
            <w:r>
              <w:rPr>
                <w:rFonts w:ascii="宋体" w:hAnsi="宋体" w:hint="eastAsia"/>
                <w:szCs w:val="21"/>
              </w:rPr>
              <w:t>100</w:t>
            </w: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承办乡镇</w:t>
            </w:r>
            <w:proofErr w:type="gramStart"/>
            <w:r>
              <w:rPr>
                <w:rFonts w:ascii="方正书宋_GBK" w:eastAsia="方正书宋_GBK" w:hint="eastAsia"/>
                <w:szCs w:val="21"/>
              </w:rPr>
              <w:t>镇</w:t>
            </w:r>
            <w:proofErr w:type="gramEnd"/>
            <w:r>
              <w:rPr>
                <w:rFonts w:ascii="方正书宋_GBK" w:eastAsia="方正书宋_GBK" w:hint="eastAsia"/>
                <w:szCs w:val="21"/>
              </w:rPr>
              <w:t>、政府及上级财政部门交办的其他事项负责做好农村综合改革和社会主义新农村建设相关工作。</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加强上级部门交办的各项综合改革和社会主义新农村建设的相关工作</w:t>
            </w: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相关法律法规宣传</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负责人力资源社会保障法律法规政策宣传和咨询</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加强人力资源社会保障法律法规政策宣传和咨询</w:t>
            </w:r>
          </w:p>
        </w:tc>
        <w:tc>
          <w:tcPr>
            <w:tcW w:w="2340" w:type="dxa"/>
            <w:vAlign w:val="center"/>
          </w:tcPr>
          <w:p w:rsidR="001C5709" w:rsidRDefault="001C5709">
            <w:pPr>
              <w:spacing w:line="300" w:lineRule="exact"/>
              <w:jc w:val="center"/>
              <w:rPr>
                <w:rFonts w:ascii="方正书宋_GBK" w:eastAsia="方正书宋_GBK"/>
                <w:szCs w:val="21"/>
              </w:rPr>
            </w:pP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相关法律法规宣传</w:t>
            </w:r>
          </w:p>
        </w:tc>
        <w:tc>
          <w:tcPr>
            <w:tcW w:w="1296" w:type="dxa"/>
            <w:vAlign w:val="center"/>
          </w:tcPr>
          <w:p w:rsidR="001C5709" w:rsidRDefault="00F445E0">
            <w:pPr>
              <w:spacing w:line="300" w:lineRule="exact"/>
              <w:jc w:val="center"/>
              <w:rPr>
                <w:rFonts w:ascii="宋体" w:hAnsi="宋体"/>
                <w:szCs w:val="21"/>
              </w:rPr>
            </w:pPr>
            <w:r>
              <w:rPr>
                <w:rFonts w:ascii="宋体" w:hAnsi="宋体" w:hint="eastAsia"/>
                <w:szCs w:val="21"/>
              </w:rPr>
              <w:t>6.77</w:t>
            </w: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加强人力资源社会保障法律法规政策宣传和咨询</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加强人力资源社会保障法律法规政策宣传和咨询</w:t>
            </w: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档案及相关资料管理</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负责档案管理、农村劳动力转移、就业信息发布和就业实名制数据库动态管理，及时采集、更新基础数据信息；负责审核、上报小额担保贷款资料，做好项目推荐、开业指导、跟踪服务</w:t>
            </w:r>
            <w:proofErr w:type="gramStart"/>
            <w:r>
              <w:rPr>
                <w:rFonts w:ascii="方正书宋_GBK" w:eastAsia="方正书宋_GBK" w:hint="eastAsia"/>
                <w:szCs w:val="21"/>
              </w:rPr>
              <w:t>等创业</w:t>
            </w:r>
            <w:proofErr w:type="gramEnd"/>
            <w:r>
              <w:rPr>
                <w:rFonts w:ascii="方正书宋_GBK" w:eastAsia="方正书宋_GBK" w:hint="eastAsia"/>
                <w:szCs w:val="21"/>
              </w:rPr>
              <w:t>服务工作。</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负责辖区内各类社会保险经办服务工作和社会保险信息采集及档案管理工作；做好对享受社会保险待遇人员的日常资格认证工作；负责辖区内用人单位劳动力市场价位、企业薪酬调查和用工备案信息搜集和初审工作。</w:t>
            </w:r>
          </w:p>
        </w:tc>
        <w:tc>
          <w:tcPr>
            <w:tcW w:w="2340" w:type="dxa"/>
            <w:vAlign w:val="center"/>
          </w:tcPr>
          <w:p w:rsidR="001C5709" w:rsidRDefault="001C5709">
            <w:pPr>
              <w:spacing w:line="300" w:lineRule="exact"/>
              <w:jc w:val="center"/>
              <w:rPr>
                <w:rFonts w:ascii="方正书宋_GBK" w:eastAsia="方正书宋_GBK"/>
                <w:szCs w:val="21"/>
              </w:rPr>
            </w:pP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档案及相</w:t>
            </w:r>
            <w:r>
              <w:rPr>
                <w:rFonts w:ascii="方正书宋_GBK" w:eastAsia="方正书宋_GBK" w:hint="eastAsia"/>
                <w:b/>
                <w:szCs w:val="21"/>
              </w:rPr>
              <w:lastRenderedPageBreak/>
              <w:t>关资料管理</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负责收集就业信息，提供就业失业状</w:t>
            </w:r>
            <w:r>
              <w:rPr>
                <w:rFonts w:ascii="方正书宋_GBK" w:eastAsia="方正书宋_GBK" w:hint="eastAsia"/>
                <w:szCs w:val="21"/>
              </w:rPr>
              <w:lastRenderedPageBreak/>
              <w:t>况证明，承担失业人员日常管理等工作。</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lastRenderedPageBreak/>
              <w:t>2016</w:t>
            </w:r>
          </w:p>
        </w:tc>
        <w:tc>
          <w:tcPr>
            <w:tcW w:w="234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及时收集就业信息、社</w:t>
            </w:r>
            <w:r>
              <w:rPr>
                <w:rFonts w:ascii="方正书宋_GBK" w:eastAsia="方正书宋_GBK" w:hint="eastAsia"/>
                <w:szCs w:val="21"/>
              </w:rPr>
              <w:lastRenderedPageBreak/>
              <w:t>会保险信息采集和社会保险经办服务工作</w:t>
            </w: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lastRenderedPageBreak/>
              <w:t>√</w:t>
            </w: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lastRenderedPageBreak/>
              <w:t>劳动纠纷调解</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报送劳动者举报投诉材料，调处一般性劳动纠纷，开展劳动人事争议调解。</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加强劳动者举报投诉材料，调处一般性劳动纠纷，开展劳动人事争议调解。</w:t>
            </w:r>
          </w:p>
        </w:tc>
        <w:tc>
          <w:tcPr>
            <w:tcW w:w="2340" w:type="dxa"/>
            <w:vAlign w:val="center"/>
          </w:tcPr>
          <w:p w:rsidR="001C5709" w:rsidRDefault="001C5709">
            <w:pPr>
              <w:spacing w:line="300" w:lineRule="exact"/>
              <w:jc w:val="center"/>
              <w:rPr>
                <w:rFonts w:ascii="方正书宋_GBK" w:eastAsia="方正书宋_GBK"/>
                <w:szCs w:val="21"/>
              </w:rPr>
            </w:pP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劳动纠纷调解</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调解相关劳动人事纠纷</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调解相关劳动人事纠纷</w:t>
            </w: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其他工作</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负责人力资源社会保障统计和专项调查工作及信息网络管理。</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加强人力资源社会保障统计和专项调查工作及信息网络管理。</w:t>
            </w:r>
          </w:p>
        </w:tc>
        <w:tc>
          <w:tcPr>
            <w:tcW w:w="2340" w:type="dxa"/>
            <w:vAlign w:val="center"/>
          </w:tcPr>
          <w:p w:rsidR="001C5709" w:rsidRDefault="001C5709">
            <w:pPr>
              <w:spacing w:line="300" w:lineRule="exact"/>
              <w:jc w:val="center"/>
              <w:rPr>
                <w:rFonts w:ascii="方正书宋_GBK" w:eastAsia="方正书宋_GBK"/>
                <w:szCs w:val="21"/>
              </w:rPr>
            </w:pP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其他工作</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人力资源社会保障统计和专项调查工作及信息网络管理。</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人力资源社会保障统计和专项调查工作及信息网络管理。</w:t>
            </w: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林业生态建设</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贯彻执行国家、省、关于林业及其生态建设的方针、政策和法律法规；拟定林业及其生态环境建设、森林资源保护、国土绿化、荒漠化防治和林业产业发展的规定和方法，并组织实施监督和检查，组织开展森林资源、承担林业生态文明建设的有关工作。</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完成县级政府制定的造林任务及全县森林覆盖率考核目标。有效改善生态环境。</w:t>
            </w:r>
          </w:p>
        </w:tc>
        <w:tc>
          <w:tcPr>
            <w:tcW w:w="2340" w:type="dxa"/>
            <w:vAlign w:val="center"/>
          </w:tcPr>
          <w:p w:rsidR="001C5709" w:rsidRDefault="001C5709">
            <w:pPr>
              <w:spacing w:line="300" w:lineRule="exact"/>
              <w:jc w:val="center"/>
              <w:rPr>
                <w:rFonts w:ascii="方正书宋_GBK" w:eastAsia="方正书宋_GBK"/>
                <w:szCs w:val="21"/>
              </w:rPr>
            </w:pP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造林绿化</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制定镇造林绿化的指导性计划，贯彻落实县有关标准和规程，指导公益林和商品林的培育，指导植树造林和以植树种草等生物措施防治水土流失工作，指导监督全民义务植树和造林绿化工作。承担林业应对气候变化的相关工作。</w:t>
            </w:r>
            <w:proofErr w:type="gramStart"/>
            <w:r>
              <w:rPr>
                <w:rFonts w:ascii="方正书宋_GBK" w:eastAsia="方正书宋_GBK" w:hint="eastAsia"/>
                <w:szCs w:val="21"/>
              </w:rPr>
              <w:t>承担县</w:t>
            </w:r>
            <w:proofErr w:type="gramEnd"/>
            <w:r>
              <w:rPr>
                <w:rFonts w:ascii="方正书宋_GBK" w:eastAsia="方正书宋_GBK" w:hint="eastAsia"/>
                <w:szCs w:val="21"/>
              </w:rPr>
              <w:t>绿化委员会的日常工作</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增加有林地面积，提高全县绿化水平和森林覆盖率，改善生态环境。</w:t>
            </w: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lastRenderedPageBreak/>
              <w:t>森林抚育</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组织镇有林场，对中幼龄林进行抚育作业，低质低效林改造，更新造林。</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提高森林质量，促进林业持续发展。</w:t>
            </w: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退耕还林</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按照规划和县下达的年度计划，组织实施退耕还林、荒山荒地造林及巩固退耕成果等工程，兑现政策补助资金。按照规划和国家下达的年度计划，组织实施退耕还林、荒山荒地造林及巩固退耕成果等工程，兑现政策补助资金。</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工程治理地区的生态状况得到明显改善。</w:t>
            </w: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水利水电项目建设与管理</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水利水电项目的建设与维护管理。</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按期完成水利水电项目建设和维修管护任务，对社会稳定和经济发展起到积极作用</w:t>
            </w:r>
          </w:p>
        </w:tc>
        <w:tc>
          <w:tcPr>
            <w:tcW w:w="2340" w:type="dxa"/>
            <w:vAlign w:val="center"/>
          </w:tcPr>
          <w:p w:rsidR="001C5709" w:rsidRDefault="001C5709">
            <w:pPr>
              <w:spacing w:line="300" w:lineRule="exact"/>
              <w:jc w:val="center"/>
              <w:rPr>
                <w:rFonts w:ascii="方正书宋_GBK" w:eastAsia="方正书宋_GBK"/>
                <w:szCs w:val="21"/>
              </w:rPr>
            </w:pP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水利工程建设</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组织实施水利工程项目建设。</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按期保质保量完成水利项目建设任务</w:t>
            </w: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水利工程运行与维护</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指导河道堤防、水库、水闸、排灌泵站、水文等水利工程运行管理和加强对全县水利行业的安全生产监督、检查。对水利工程进行维修养护，确保工程安全运行。</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年度维修养护工程质量全部合格，工程正常运行。</w:t>
            </w: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农田水利建设</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建设小型农田水利设施，实施节水灌溉、灌区续建配套与节水改造等，推广综合节水技术，农业水价综合改革，开展乡镇水利站建设。</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提高农业用水效率、改善农业生产条件</w:t>
            </w: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保障农村饮水安全</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在全县范围内通过实施农村饮水安全项目，解决农村居民饮水不安全问题。</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保障农村供水安全</w:t>
            </w: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农村水电</w:t>
            </w:r>
            <w:r>
              <w:rPr>
                <w:rFonts w:ascii="方正书宋_GBK" w:eastAsia="方正书宋_GBK" w:hint="eastAsia"/>
                <w:b/>
                <w:szCs w:val="21"/>
              </w:rPr>
              <w:lastRenderedPageBreak/>
              <w:t>建设与管理</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开展水能资源调查评价、水能资源开</w:t>
            </w:r>
            <w:r>
              <w:rPr>
                <w:rFonts w:ascii="方正书宋_GBK" w:eastAsia="方正书宋_GBK" w:hint="eastAsia"/>
                <w:szCs w:val="21"/>
              </w:rPr>
              <w:lastRenderedPageBreak/>
              <w:t>发利用规划编制。农村水电建设、质量和安全监督管理、绿色小水电建设。</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lastRenderedPageBreak/>
              <w:t>2016</w:t>
            </w:r>
          </w:p>
        </w:tc>
        <w:tc>
          <w:tcPr>
            <w:tcW w:w="234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充分利用水能资源，提</w:t>
            </w:r>
            <w:r>
              <w:rPr>
                <w:rFonts w:ascii="方正书宋_GBK" w:eastAsia="方正书宋_GBK" w:hint="eastAsia"/>
                <w:szCs w:val="21"/>
              </w:rPr>
              <w:lastRenderedPageBreak/>
              <w:t>供清洁可再生能源，促进节能减排，保护生态环境，服务</w:t>
            </w:r>
            <w:r>
              <w:rPr>
                <w:rFonts w:ascii="方正书宋_GBK" w:eastAsia="方正书宋_GBK" w:hint="cs"/>
                <w:szCs w:val="21"/>
                <w:cs/>
              </w:rPr>
              <w:t>“</w:t>
            </w:r>
            <w:r>
              <w:rPr>
                <w:rFonts w:ascii="方正书宋_GBK" w:eastAsia="方正书宋_GBK" w:hint="eastAsia"/>
                <w:szCs w:val="21"/>
              </w:rPr>
              <w:t>三农</w:t>
            </w:r>
            <w:r>
              <w:rPr>
                <w:rFonts w:ascii="方正书宋_GBK" w:eastAsia="方正书宋_GBK" w:hint="cs"/>
                <w:szCs w:val="21"/>
                <w:cs/>
              </w:rPr>
              <w:t>”</w:t>
            </w: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lastRenderedPageBreak/>
              <w:t>√</w:t>
            </w: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lastRenderedPageBreak/>
              <w:t>信访《信访条例》及相关法律法规</w:t>
            </w:r>
          </w:p>
        </w:tc>
        <w:tc>
          <w:tcPr>
            <w:tcW w:w="1296" w:type="dxa"/>
            <w:vAlign w:val="center"/>
          </w:tcPr>
          <w:p w:rsidR="001C5709" w:rsidRDefault="00F445E0">
            <w:pPr>
              <w:spacing w:line="300" w:lineRule="exact"/>
              <w:jc w:val="center"/>
              <w:rPr>
                <w:rFonts w:ascii="宋体" w:hAnsi="宋体"/>
                <w:szCs w:val="21"/>
              </w:rPr>
            </w:pPr>
            <w:r>
              <w:rPr>
                <w:rFonts w:ascii="宋体" w:hAnsi="宋体" w:hint="eastAsia"/>
                <w:szCs w:val="21"/>
              </w:rPr>
              <w:t>3.19</w:t>
            </w:r>
          </w:p>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信息掌控。定期组织各级各部门开展矛盾纠纷排查</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按期受理、转送、交办群众信访事项，督促有权处理的行政机关依法按政策处理人民群众反映的相关问题</w:t>
            </w:r>
          </w:p>
        </w:tc>
        <w:tc>
          <w:tcPr>
            <w:tcW w:w="2340" w:type="dxa"/>
            <w:vAlign w:val="center"/>
          </w:tcPr>
          <w:p w:rsidR="001C5709" w:rsidRDefault="001C5709">
            <w:pPr>
              <w:spacing w:line="300" w:lineRule="exact"/>
              <w:jc w:val="center"/>
              <w:rPr>
                <w:rFonts w:ascii="方正书宋_GBK" w:eastAsia="方正书宋_GBK"/>
                <w:szCs w:val="21"/>
              </w:rPr>
            </w:pP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r w:rsidR="001C5709">
        <w:tc>
          <w:tcPr>
            <w:tcW w:w="1080" w:type="dxa"/>
            <w:vAlign w:val="center"/>
          </w:tcPr>
          <w:p w:rsidR="001C5709" w:rsidRDefault="004A0461">
            <w:pPr>
              <w:spacing w:line="300" w:lineRule="exact"/>
              <w:jc w:val="center"/>
              <w:rPr>
                <w:rFonts w:ascii="方正书宋_GBK" w:eastAsia="方正书宋_GBK"/>
                <w:b/>
                <w:szCs w:val="21"/>
              </w:rPr>
            </w:pPr>
            <w:r>
              <w:rPr>
                <w:rFonts w:ascii="方正书宋_GBK" w:eastAsia="方正书宋_GBK" w:hint="eastAsia"/>
                <w:b/>
                <w:szCs w:val="21"/>
              </w:rPr>
              <w:t>信息掌</w:t>
            </w:r>
            <w:proofErr w:type="gramStart"/>
            <w:r>
              <w:rPr>
                <w:rFonts w:ascii="方正书宋_GBK" w:eastAsia="方正书宋_GBK" w:hint="eastAsia"/>
                <w:b/>
                <w:szCs w:val="21"/>
              </w:rPr>
              <w:t>控协调</w:t>
            </w:r>
            <w:proofErr w:type="gramEnd"/>
            <w:r>
              <w:rPr>
                <w:rFonts w:ascii="方正书宋_GBK" w:eastAsia="方正书宋_GBK" w:hint="eastAsia"/>
                <w:b/>
                <w:szCs w:val="21"/>
              </w:rPr>
              <w:t>处理；矛盾化解；督办落实</w:t>
            </w:r>
          </w:p>
        </w:tc>
        <w:tc>
          <w:tcPr>
            <w:tcW w:w="1296" w:type="dxa"/>
            <w:vAlign w:val="center"/>
          </w:tcPr>
          <w:p w:rsidR="001C5709" w:rsidRDefault="001C5709">
            <w:pPr>
              <w:spacing w:line="300" w:lineRule="exact"/>
              <w:jc w:val="center"/>
              <w:rPr>
                <w:rFonts w:ascii="宋体" w:hAnsi="宋体"/>
                <w:szCs w:val="21"/>
              </w:rPr>
            </w:pPr>
          </w:p>
        </w:tc>
        <w:tc>
          <w:tcPr>
            <w:tcW w:w="3564"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开展矛盾纠纷排查，收集和整理各类信访信息和信访动态，分析、</w:t>
            </w:r>
            <w:proofErr w:type="gramStart"/>
            <w:r>
              <w:rPr>
                <w:rFonts w:ascii="方正书宋_GBK" w:eastAsia="方正书宋_GBK" w:hint="eastAsia"/>
                <w:szCs w:val="21"/>
              </w:rPr>
              <w:t>研</w:t>
            </w:r>
            <w:proofErr w:type="gramEnd"/>
            <w:r>
              <w:rPr>
                <w:rFonts w:ascii="方正书宋_GBK" w:eastAsia="方正书宋_GBK" w:hint="eastAsia"/>
                <w:szCs w:val="21"/>
              </w:rPr>
              <w:t>判潜在隐患；及时准确获取深层次、内幕性、预警性信息，并定期向县信访领导小组报告摸排、</w:t>
            </w:r>
            <w:proofErr w:type="gramStart"/>
            <w:r>
              <w:rPr>
                <w:rFonts w:ascii="方正书宋_GBK" w:eastAsia="方正书宋_GBK" w:hint="eastAsia"/>
                <w:szCs w:val="21"/>
              </w:rPr>
              <w:t>研</w:t>
            </w:r>
            <w:proofErr w:type="gramEnd"/>
            <w:r>
              <w:rPr>
                <w:rFonts w:ascii="方正书宋_GBK" w:eastAsia="方正书宋_GBK" w:hint="eastAsia"/>
                <w:szCs w:val="21"/>
              </w:rPr>
              <w:t>判和处理情况。做好群众来访接待工作；组织协调各相关职能部门为信访群众提供政策、法律咨询服务；确保小事不出村、大事不出乡（镇）、难事不出县和不发生非正常</w:t>
            </w:r>
            <w:proofErr w:type="gramStart"/>
            <w:r>
              <w:rPr>
                <w:rFonts w:ascii="方正书宋_GBK" w:eastAsia="方正书宋_GBK" w:hint="eastAsia"/>
                <w:szCs w:val="21"/>
              </w:rPr>
              <w:t>上访按</w:t>
            </w:r>
            <w:proofErr w:type="gramEnd"/>
            <w:r>
              <w:rPr>
                <w:rFonts w:ascii="方正书宋_GBK" w:eastAsia="方正书宋_GBK" w:hint="eastAsia"/>
                <w:szCs w:val="21"/>
              </w:rPr>
              <w:t>要求督查督办领导批办和上级交办重要事项的处理进度及落实情况，并及时将督查情况通报、反馈到有关领导、相关责任单位的主要负责人，切实做好重大信访事项的协调稳控和督办落实。</w:t>
            </w:r>
          </w:p>
        </w:tc>
        <w:tc>
          <w:tcPr>
            <w:tcW w:w="396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2016</w:t>
            </w:r>
          </w:p>
        </w:tc>
        <w:tc>
          <w:tcPr>
            <w:tcW w:w="2340" w:type="dxa"/>
            <w:vAlign w:val="center"/>
          </w:tcPr>
          <w:p w:rsidR="001C5709" w:rsidRDefault="004A0461">
            <w:pPr>
              <w:spacing w:line="300" w:lineRule="exact"/>
              <w:jc w:val="center"/>
              <w:rPr>
                <w:rFonts w:ascii="方正书宋_GBK" w:eastAsia="方正书宋_GBK"/>
                <w:szCs w:val="21"/>
              </w:rPr>
            </w:pPr>
            <w:r>
              <w:rPr>
                <w:rFonts w:ascii="方正书宋_GBK" w:eastAsia="方正书宋_GBK" w:hint="eastAsia"/>
                <w:szCs w:val="21"/>
              </w:rPr>
              <w:t>坚持接访下访制度，严格遵循公示、接访、包案、落实等程序和要求。积极</w:t>
            </w:r>
            <w:proofErr w:type="gramStart"/>
            <w:r>
              <w:rPr>
                <w:rFonts w:ascii="方正书宋_GBK" w:eastAsia="方正书宋_GBK" w:hint="eastAsia"/>
                <w:szCs w:val="21"/>
              </w:rPr>
              <w:t>化解信</w:t>
            </w:r>
            <w:proofErr w:type="gramEnd"/>
            <w:r>
              <w:rPr>
                <w:rFonts w:ascii="方正书宋_GBK" w:eastAsia="方正书宋_GBK"/>
                <w:szCs w:val="21"/>
              </w:rPr>
              <w:t xml:space="preserve"> </w:t>
            </w:r>
            <w:r>
              <w:rPr>
                <w:rFonts w:ascii="方正书宋_GBK" w:eastAsia="方正书宋_GBK" w:hint="eastAsia"/>
                <w:szCs w:val="21"/>
              </w:rPr>
              <w:t>访积案，积案按期办结率</w:t>
            </w:r>
            <w:r>
              <w:rPr>
                <w:rFonts w:ascii="方正书宋_GBK" w:eastAsia="方正书宋_GBK"/>
                <w:szCs w:val="21"/>
              </w:rPr>
              <w:t>100%.</w:t>
            </w:r>
          </w:p>
        </w:tc>
        <w:tc>
          <w:tcPr>
            <w:tcW w:w="566"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r>
              <w:rPr>
                <w:rFonts w:ascii="方正仿宋简体" w:eastAsia="方正仿宋简体" w:hAnsi="Arial" w:cs="仿宋_GB2312" w:hint="eastAsia"/>
                <w:color w:val="333333"/>
                <w:sz w:val="21"/>
                <w:szCs w:val="21"/>
                <w:shd w:val="clear" w:color="auto" w:fill="FFFFFF"/>
              </w:rPr>
              <w:t>√</w:t>
            </w: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Arial" w:cs="仿宋_GB2312"/>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c>
          <w:tcPr>
            <w:tcW w:w="540" w:type="dxa"/>
          </w:tcPr>
          <w:p w:rsidR="001C5709" w:rsidRDefault="001C5709">
            <w:pPr>
              <w:pStyle w:val="a5"/>
              <w:widowControl/>
              <w:spacing w:before="0" w:beforeAutospacing="0" w:after="0" w:afterAutospacing="0" w:line="405" w:lineRule="atLeast"/>
              <w:jc w:val="center"/>
              <w:rPr>
                <w:rFonts w:ascii="方正仿宋简体" w:eastAsia="方正仿宋简体" w:hAnsi="宋体" w:cs="仿宋_GB2312"/>
                <w:b/>
                <w:color w:val="333333"/>
                <w:sz w:val="21"/>
                <w:szCs w:val="21"/>
                <w:shd w:val="clear" w:color="auto" w:fill="FFFFFF"/>
              </w:rPr>
            </w:pPr>
          </w:p>
        </w:tc>
      </w:tr>
    </w:tbl>
    <w:p w:rsidR="001C5709" w:rsidRDefault="004A0461">
      <w:pPr>
        <w:pStyle w:val="a5"/>
        <w:widowControl/>
        <w:shd w:val="clear" w:color="auto" w:fill="FFFFFF"/>
        <w:spacing w:before="0" w:beforeAutospacing="0" w:after="0" w:afterAutospacing="0" w:line="405" w:lineRule="atLeast"/>
        <w:ind w:firstLineChars="198" w:firstLine="417"/>
        <w:rPr>
          <w:rFonts w:ascii="方正仿宋简体" w:eastAsia="方正仿宋简体" w:hAnsi="宋体" w:cs="仿宋_GB2312"/>
          <w:b/>
          <w:color w:val="333333"/>
          <w:sz w:val="21"/>
          <w:szCs w:val="21"/>
          <w:shd w:val="clear" w:color="auto" w:fill="FFFFFF"/>
        </w:rPr>
      </w:pPr>
      <w:r>
        <w:rPr>
          <w:rFonts w:ascii="方正仿宋简体" w:eastAsia="方正仿宋简体" w:hAnsi="宋体" w:cs="仿宋_GB2312" w:hint="eastAsia"/>
          <w:b/>
          <w:color w:val="333333"/>
          <w:sz w:val="21"/>
          <w:szCs w:val="21"/>
          <w:shd w:val="clear" w:color="auto" w:fill="FFFFFF"/>
        </w:rPr>
        <w:t xml:space="preserve">                                                        </w:t>
      </w:r>
    </w:p>
    <w:p w:rsidR="001C5709" w:rsidRDefault="001C5709">
      <w:pPr>
        <w:rPr>
          <w:rFonts w:ascii="仿宋_GB2312" w:eastAsia="仿宋_GB2312" w:hAnsi="仿宋_GB2312" w:cs="仿宋_GB2312"/>
          <w:sz w:val="32"/>
          <w:szCs w:val="32"/>
        </w:rPr>
      </w:pPr>
    </w:p>
    <w:p w:rsidR="001C5709" w:rsidRPr="00BE5D0F" w:rsidRDefault="004A0461" w:rsidP="00D227B3">
      <w:pPr>
        <w:autoSpaceDE w:val="0"/>
        <w:autoSpaceDN w:val="0"/>
        <w:adjustRightInd w:val="0"/>
        <w:spacing w:line="584" w:lineRule="exact"/>
        <w:ind w:firstLineChars="150" w:firstLine="480"/>
        <w:jc w:val="left"/>
        <w:rPr>
          <w:rFonts w:ascii="楷体_GB2312" w:eastAsia="楷体_GB2312" w:cs="Times New Roman"/>
          <w:b/>
          <w:color w:val="333333"/>
          <w:kern w:val="0"/>
          <w:sz w:val="32"/>
          <w:szCs w:val="32"/>
          <w:shd w:val="clear" w:color="auto" w:fill="FFFFFF"/>
        </w:rPr>
      </w:pPr>
      <w:r w:rsidRPr="00BE5D0F">
        <w:rPr>
          <w:rFonts w:ascii="楷体_GB2312" w:eastAsia="楷体_GB2312" w:cs="Times New Roman" w:hint="eastAsia"/>
          <w:b/>
          <w:sz w:val="32"/>
          <w:szCs w:val="32"/>
        </w:rPr>
        <w:t>（八）</w:t>
      </w:r>
      <w:r w:rsidRPr="00BE5D0F">
        <w:rPr>
          <w:rFonts w:ascii="楷体_GB2312" w:eastAsia="楷体_GB2312" w:cs="Times New Roman" w:hint="eastAsia"/>
          <w:b/>
          <w:color w:val="333333"/>
          <w:kern w:val="0"/>
          <w:sz w:val="32"/>
          <w:szCs w:val="32"/>
          <w:shd w:val="clear" w:color="auto" w:fill="FFFFFF"/>
        </w:rPr>
        <w:t>政府采购决算情况</w:t>
      </w:r>
    </w:p>
    <w:p w:rsidR="001C5709" w:rsidRDefault="004A0461">
      <w:pPr>
        <w:spacing w:line="584" w:lineRule="exact"/>
        <w:ind w:firstLineChars="200" w:firstLine="640"/>
        <w:rPr>
          <w:rFonts w:ascii="仿宋_GB2312" w:eastAsia="仿宋_GB2312" w:hAnsi="仿宋" w:cs="仿宋_GB2312"/>
          <w:b/>
          <w:color w:val="333333"/>
          <w:sz w:val="32"/>
          <w:szCs w:val="32"/>
          <w:shd w:val="clear" w:color="auto" w:fill="FFFFFF"/>
        </w:rPr>
      </w:pPr>
      <w:r>
        <w:rPr>
          <w:rFonts w:ascii="仿宋_GB2312" w:eastAsia="仿宋_GB2312" w:hAnsi="仿宋" w:cs="仿宋_GB2312" w:hint="eastAsia"/>
          <w:color w:val="333333"/>
          <w:sz w:val="32"/>
          <w:szCs w:val="32"/>
          <w:shd w:val="clear" w:color="auto" w:fill="FFFFFF"/>
        </w:rPr>
        <w:lastRenderedPageBreak/>
        <w:t>2016年，我单位无</w:t>
      </w:r>
      <w:r w:rsidR="00ED4FEB">
        <w:rPr>
          <w:rFonts w:ascii="仿宋_GB2312" w:eastAsia="仿宋_GB2312" w:hAnsi="仿宋" w:cs="仿宋_GB2312" w:hint="eastAsia"/>
          <w:color w:val="333333"/>
          <w:sz w:val="32"/>
          <w:szCs w:val="32"/>
          <w:shd w:val="clear" w:color="auto" w:fill="FFFFFF"/>
        </w:rPr>
        <w:t>安排</w:t>
      </w:r>
      <w:r>
        <w:rPr>
          <w:rFonts w:ascii="仿宋_GB2312" w:eastAsia="仿宋_GB2312" w:hAnsi="仿宋" w:cs="仿宋_GB2312" w:hint="eastAsia"/>
          <w:color w:val="333333"/>
          <w:sz w:val="32"/>
          <w:szCs w:val="32"/>
          <w:shd w:val="clear" w:color="auto" w:fill="FFFFFF"/>
        </w:rPr>
        <w:t>政府采购</w:t>
      </w:r>
      <w:r w:rsidR="00B321F0">
        <w:rPr>
          <w:rFonts w:ascii="仿宋_GB2312" w:eastAsia="仿宋_GB2312" w:hAnsi="仿宋" w:cs="仿宋_GB2312" w:hint="eastAsia"/>
          <w:color w:val="333333"/>
          <w:sz w:val="32"/>
          <w:szCs w:val="32"/>
          <w:shd w:val="clear" w:color="auto" w:fill="FFFFFF"/>
        </w:rPr>
        <w:t>。</w:t>
      </w:r>
    </w:p>
    <w:p w:rsidR="001C5709" w:rsidRPr="00BE5D0F" w:rsidRDefault="004A0461" w:rsidP="00D227B3">
      <w:pPr>
        <w:spacing w:line="584" w:lineRule="exact"/>
        <w:ind w:firstLineChars="150" w:firstLine="480"/>
        <w:rPr>
          <w:rFonts w:ascii="楷体_GB2312" w:eastAsia="楷体_GB2312" w:cs="Times New Roman"/>
          <w:b/>
          <w:sz w:val="32"/>
          <w:szCs w:val="32"/>
        </w:rPr>
      </w:pPr>
      <w:r w:rsidRPr="00BE5D0F">
        <w:rPr>
          <w:rFonts w:ascii="楷体_GB2312" w:eastAsia="楷体_GB2312" w:cs="Times New Roman" w:hint="eastAsia"/>
          <w:b/>
          <w:sz w:val="32"/>
          <w:szCs w:val="32"/>
        </w:rPr>
        <w:t>（九）国有资产信息</w:t>
      </w:r>
    </w:p>
    <w:p w:rsidR="001C5709" w:rsidRDefault="004A0461">
      <w:pPr>
        <w:spacing w:line="584" w:lineRule="exact"/>
        <w:ind w:firstLineChars="200" w:firstLine="640"/>
        <w:rPr>
          <w:rFonts w:eastAsia="仿宋_GB2312"/>
          <w:color w:val="3E3E3E"/>
          <w:sz w:val="32"/>
          <w:szCs w:val="32"/>
        </w:rPr>
      </w:pPr>
      <w:r>
        <w:rPr>
          <w:rFonts w:eastAsia="仿宋_GB2312" w:cs="Times New Roman"/>
          <w:color w:val="3E3E3E"/>
          <w:sz w:val="32"/>
          <w:szCs w:val="32"/>
        </w:rPr>
        <w:t>截至</w:t>
      </w:r>
      <w:r>
        <w:rPr>
          <w:rFonts w:eastAsia="仿宋_GB2312" w:cs="Times New Roman"/>
          <w:color w:val="3E3E3E"/>
          <w:sz w:val="32"/>
          <w:szCs w:val="32"/>
        </w:rPr>
        <w:t>2016</w:t>
      </w:r>
      <w:r>
        <w:rPr>
          <w:rFonts w:eastAsia="仿宋_GB2312" w:cs="Times New Roman"/>
          <w:color w:val="3E3E3E"/>
          <w:sz w:val="32"/>
          <w:szCs w:val="32"/>
        </w:rPr>
        <w:t>年</w:t>
      </w:r>
      <w:r>
        <w:rPr>
          <w:rFonts w:eastAsia="仿宋_GB2312" w:cs="Times New Roman"/>
          <w:color w:val="3E3E3E"/>
          <w:sz w:val="32"/>
          <w:szCs w:val="32"/>
        </w:rPr>
        <w:t>12</w:t>
      </w:r>
      <w:r>
        <w:rPr>
          <w:rFonts w:eastAsia="仿宋_GB2312" w:cs="Times New Roman"/>
          <w:color w:val="3E3E3E"/>
          <w:sz w:val="32"/>
          <w:szCs w:val="32"/>
        </w:rPr>
        <w:t>月</w:t>
      </w:r>
      <w:r>
        <w:rPr>
          <w:rFonts w:eastAsia="仿宋_GB2312" w:cs="Times New Roman"/>
          <w:color w:val="3E3E3E"/>
          <w:sz w:val="32"/>
          <w:szCs w:val="32"/>
        </w:rPr>
        <w:t>31</w:t>
      </w:r>
      <w:r>
        <w:rPr>
          <w:rFonts w:eastAsia="仿宋_GB2312" w:cs="Times New Roman"/>
          <w:color w:val="3E3E3E"/>
          <w:sz w:val="32"/>
          <w:szCs w:val="32"/>
        </w:rPr>
        <w:t>日，本部门共有车辆</w:t>
      </w:r>
      <w:r w:rsidR="00F445E0">
        <w:rPr>
          <w:rFonts w:eastAsia="仿宋_GB2312" w:cs="Times New Roman" w:hint="eastAsia"/>
          <w:color w:val="3E3E3E"/>
          <w:sz w:val="32"/>
          <w:szCs w:val="32"/>
        </w:rPr>
        <w:t>14</w:t>
      </w:r>
      <w:r>
        <w:rPr>
          <w:rFonts w:eastAsia="仿宋_GB2312" w:cs="Times New Roman"/>
          <w:color w:val="3E3E3E"/>
          <w:sz w:val="32"/>
          <w:szCs w:val="32"/>
        </w:rPr>
        <w:t>辆，其中，省级领导干部用车</w:t>
      </w:r>
      <w:r>
        <w:rPr>
          <w:rFonts w:eastAsia="仿宋_GB2312" w:cs="Times New Roman" w:hint="eastAsia"/>
          <w:color w:val="3E3E3E"/>
          <w:sz w:val="32"/>
          <w:szCs w:val="32"/>
        </w:rPr>
        <w:t>0</w:t>
      </w:r>
      <w:r>
        <w:rPr>
          <w:rFonts w:eastAsia="仿宋_GB2312" w:cs="Times New Roman"/>
          <w:color w:val="3E3E3E"/>
          <w:sz w:val="32"/>
          <w:szCs w:val="32"/>
        </w:rPr>
        <w:t>辆、一般公务用车</w:t>
      </w:r>
      <w:r>
        <w:rPr>
          <w:rFonts w:eastAsia="仿宋_GB2312" w:cs="Times New Roman" w:hint="eastAsia"/>
          <w:color w:val="3E3E3E"/>
          <w:sz w:val="32"/>
          <w:szCs w:val="32"/>
        </w:rPr>
        <w:t>2</w:t>
      </w:r>
      <w:r>
        <w:rPr>
          <w:rFonts w:eastAsia="仿宋_GB2312" w:cs="Times New Roman"/>
          <w:color w:val="3E3E3E"/>
          <w:sz w:val="32"/>
          <w:szCs w:val="32"/>
        </w:rPr>
        <w:t>辆、一般执法执勤用车</w:t>
      </w:r>
      <w:r>
        <w:rPr>
          <w:rFonts w:eastAsia="仿宋_GB2312" w:cs="Times New Roman" w:hint="eastAsia"/>
          <w:color w:val="3E3E3E"/>
          <w:sz w:val="32"/>
          <w:szCs w:val="32"/>
        </w:rPr>
        <w:t>0</w:t>
      </w:r>
      <w:r>
        <w:rPr>
          <w:rFonts w:eastAsia="仿宋_GB2312" w:cs="Times New Roman"/>
          <w:color w:val="3E3E3E"/>
          <w:sz w:val="32"/>
          <w:szCs w:val="32"/>
        </w:rPr>
        <w:t>辆、特种专业技术用车</w:t>
      </w:r>
      <w:r>
        <w:rPr>
          <w:rFonts w:eastAsia="仿宋_GB2312" w:cs="Times New Roman" w:hint="eastAsia"/>
          <w:color w:val="3E3E3E"/>
          <w:sz w:val="32"/>
          <w:szCs w:val="32"/>
        </w:rPr>
        <w:t>0</w:t>
      </w:r>
      <w:r>
        <w:rPr>
          <w:rFonts w:eastAsia="仿宋_GB2312" w:cs="Times New Roman"/>
          <w:color w:val="3E3E3E"/>
          <w:sz w:val="32"/>
          <w:szCs w:val="32"/>
        </w:rPr>
        <w:t>辆、其他用车</w:t>
      </w:r>
      <w:r w:rsidR="00B22CA0">
        <w:rPr>
          <w:rFonts w:eastAsia="仿宋_GB2312" w:cs="Times New Roman" w:hint="eastAsia"/>
          <w:color w:val="3E3E3E"/>
          <w:sz w:val="32"/>
          <w:szCs w:val="32"/>
        </w:rPr>
        <w:t>12</w:t>
      </w:r>
      <w:r>
        <w:rPr>
          <w:rFonts w:eastAsia="仿宋_GB2312" w:cs="Times New Roman"/>
          <w:color w:val="3E3E3E"/>
          <w:sz w:val="32"/>
          <w:szCs w:val="32"/>
        </w:rPr>
        <w:t>辆，其他用车主要是</w:t>
      </w:r>
      <w:r>
        <w:rPr>
          <w:rFonts w:eastAsia="仿宋_GB2312" w:cs="Times New Roman" w:hint="eastAsia"/>
          <w:color w:val="3E3E3E"/>
          <w:sz w:val="32"/>
          <w:szCs w:val="32"/>
        </w:rPr>
        <w:t>用于垃圾清理</w:t>
      </w:r>
      <w:r>
        <w:rPr>
          <w:rFonts w:eastAsia="仿宋_GB2312" w:cs="Times New Roman"/>
          <w:color w:val="3E3E3E"/>
          <w:sz w:val="32"/>
          <w:szCs w:val="32"/>
        </w:rPr>
        <w:t>；单位价值</w:t>
      </w:r>
      <w:r>
        <w:rPr>
          <w:rFonts w:eastAsia="仿宋_GB2312" w:cs="Times New Roman"/>
          <w:color w:val="3E3E3E"/>
          <w:sz w:val="32"/>
          <w:szCs w:val="32"/>
        </w:rPr>
        <w:t>50</w:t>
      </w:r>
      <w:r>
        <w:rPr>
          <w:rFonts w:eastAsia="仿宋_GB2312" w:cs="Times New Roman"/>
          <w:color w:val="3E3E3E"/>
          <w:sz w:val="32"/>
          <w:szCs w:val="32"/>
        </w:rPr>
        <w:t>万元以上大型设备</w:t>
      </w:r>
      <w:r>
        <w:rPr>
          <w:rFonts w:eastAsia="仿宋_GB2312" w:cs="Times New Roman" w:hint="eastAsia"/>
          <w:color w:val="3E3E3E"/>
          <w:sz w:val="32"/>
          <w:szCs w:val="32"/>
        </w:rPr>
        <w:t>0</w:t>
      </w:r>
      <w:r>
        <w:rPr>
          <w:rFonts w:eastAsia="仿宋_GB2312" w:cs="Times New Roman"/>
          <w:color w:val="3E3E3E"/>
          <w:sz w:val="32"/>
          <w:szCs w:val="32"/>
        </w:rPr>
        <w:t>台，单位价值</w:t>
      </w:r>
      <w:r>
        <w:rPr>
          <w:rFonts w:eastAsia="仿宋_GB2312" w:cs="Times New Roman"/>
          <w:color w:val="3E3E3E"/>
          <w:sz w:val="32"/>
          <w:szCs w:val="32"/>
        </w:rPr>
        <w:t>100</w:t>
      </w:r>
      <w:r>
        <w:rPr>
          <w:rFonts w:eastAsia="仿宋_GB2312" w:cs="Times New Roman"/>
          <w:color w:val="3E3E3E"/>
          <w:sz w:val="32"/>
          <w:szCs w:val="32"/>
        </w:rPr>
        <w:t>万元以上大型设备</w:t>
      </w:r>
      <w:r>
        <w:rPr>
          <w:rFonts w:eastAsia="仿宋_GB2312" w:cs="Times New Roman" w:hint="eastAsia"/>
          <w:color w:val="3E3E3E"/>
          <w:sz w:val="32"/>
          <w:szCs w:val="32"/>
        </w:rPr>
        <w:t>0</w:t>
      </w:r>
      <w:r>
        <w:rPr>
          <w:rFonts w:eastAsia="仿宋_GB2312" w:cs="Times New Roman"/>
          <w:color w:val="3E3E3E"/>
          <w:sz w:val="32"/>
          <w:szCs w:val="32"/>
        </w:rPr>
        <w:t>台。</w:t>
      </w:r>
    </w:p>
    <w:p w:rsidR="001C5709" w:rsidRDefault="00B22CA0">
      <w:pPr>
        <w:pStyle w:val="a5"/>
        <w:widowControl/>
        <w:shd w:val="clear" w:color="auto" w:fill="FFFFFF"/>
        <w:spacing w:before="0" w:beforeAutospacing="0" w:after="0" w:afterAutospacing="0" w:line="405" w:lineRule="atLeast"/>
        <w:jc w:val="center"/>
        <w:rPr>
          <w:rFonts w:ascii="宋体" w:hAnsi="宋体" w:cs="仿宋_GB2312"/>
          <w:b/>
          <w:color w:val="333333"/>
          <w:sz w:val="28"/>
          <w:szCs w:val="28"/>
          <w:shd w:val="clear" w:color="auto" w:fill="FFFFFF"/>
        </w:rPr>
      </w:pPr>
      <w:r>
        <w:rPr>
          <w:rFonts w:ascii="宋体" w:hAnsi="宋体" w:cs="仿宋_GB2312" w:hint="eastAsia"/>
          <w:b/>
          <w:color w:val="333333"/>
          <w:sz w:val="28"/>
          <w:szCs w:val="28"/>
          <w:shd w:val="clear" w:color="auto" w:fill="FFFFFF"/>
        </w:rPr>
        <w:t>文安县新镇</w:t>
      </w:r>
      <w:r w:rsidR="004A0461">
        <w:rPr>
          <w:rFonts w:ascii="宋体" w:hAnsi="宋体" w:cs="仿宋_GB2312" w:hint="eastAsia"/>
          <w:b/>
          <w:color w:val="333333"/>
          <w:sz w:val="28"/>
          <w:szCs w:val="28"/>
          <w:shd w:val="clear" w:color="auto" w:fill="FFFFFF"/>
        </w:rPr>
        <w:t>镇人民政府固定资产占用情况表</w:t>
      </w:r>
    </w:p>
    <w:p w:rsidR="001C5709" w:rsidRDefault="004A0461">
      <w:pPr>
        <w:pStyle w:val="a5"/>
        <w:widowControl/>
        <w:shd w:val="clear" w:color="auto" w:fill="FFFFFF"/>
        <w:spacing w:before="0" w:beforeAutospacing="0" w:after="0" w:afterAutospacing="0" w:line="405" w:lineRule="atLeast"/>
        <w:ind w:firstLineChars="1078" w:firstLine="2597"/>
        <w:jc w:val="both"/>
        <w:rPr>
          <w:rFonts w:ascii="方正仿宋简体" w:eastAsia="方正仿宋简体" w:hAnsi="宋体" w:cs="仿宋_GB2312"/>
          <w:b/>
          <w:color w:val="333333"/>
          <w:szCs w:val="24"/>
          <w:shd w:val="clear" w:color="auto" w:fill="FFFFFF"/>
        </w:rPr>
      </w:pPr>
      <w:r>
        <w:rPr>
          <w:rFonts w:ascii="方正仿宋简体" w:eastAsia="方正仿宋简体" w:hAnsi="宋体" w:cs="仿宋_GB2312" w:hint="eastAsia"/>
          <w:b/>
          <w:color w:val="333333"/>
          <w:szCs w:val="24"/>
          <w:shd w:val="clear" w:color="auto" w:fill="FFFFFF"/>
        </w:rPr>
        <w:t>编制部门：河北省文安县孙氏镇人民政府       截止时间：2016年12月31日</w:t>
      </w:r>
    </w:p>
    <w:tbl>
      <w:tblPr>
        <w:tblW w:w="8674" w:type="dxa"/>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13"/>
        <w:gridCol w:w="2268"/>
        <w:gridCol w:w="2693"/>
      </w:tblGrid>
      <w:tr w:rsidR="001C5709">
        <w:tc>
          <w:tcPr>
            <w:tcW w:w="3713"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宋体" w:cs="仿宋_GB2312"/>
                <w:b/>
                <w:color w:val="333333"/>
                <w:szCs w:val="24"/>
                <w:shd w:val="clear" w:color="auto" w:fill="FFFFFF"/>
              </w:rPr>
            </w:pPr>
            <w:r>
              <w:rPr>
                <w:rFonts w:ascii="方正仿宋简体" w:eastAsia="方正仿宋简体" w:hAnsi="宋体" w:cs="仿宋_GB2312" w:hint="eastAsia"/>
                <w:b/>
                <w:color w:val="333333"/>
                <w:szCs w:val="24"/>
                <w:shd w:val="clear" w:color="auto" w:fill="FFFFFF"/>
              </w:rPr>
              <w:t>项目</w:t>
            </w:r>
          </w:p>
        </w:tc>
        <w:tc>
          <w:tcPr>
            <w:tcW w:w="2268"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宋体" w:cs="仿宋_GB2312"/>
                <w:b/>
                <w:color w:val="333333"/>
                <w:szCs w:val="24"/>
                <w:shd w:val="clear" w:color="auto" w:fill="FFFFFF"/>
              </w:rPr>
            </w:pPr>
            <w:r>
              <w:rPr>
                <w:rFonts w:ascii="方正仿宋简体" w:eastAsia="方正仿宋简体" w:hAnsi="宋体" w:cs="仿宋_GB2312" w:hint="eastAsia"/>
                <w:b/>
                <w:color w:val="333333"/>
                <w:szCs w:val="24"/>
                <w:shd w:val="clear" w:color="auto" w:fill="FFFFFF"/>
              </w:rPr>
              <w:t>数量</w:t>
            </w:r>
          </w:p>
        </w:tc>
        <w:tc>
          <w:tcPr>
            <w:tcW w:w="2693"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宋体" w:cs="仿宋_GB2312"/>
                <w:b/>
                <w:color w:val="333333"/>
                <w:szCs w:val="24"/>
                <w:shd w:val="clear" w:color="auto" w:fill="FFFFFF"/>
              </w:rPr>
            </w:pPr>
            <w:r>
              <w:rPr>
                <w:rFonts w:ascii="方正仿宋简体" w:eastAsia="方正仿宋简体" w:hAnsi="宋体" w:cs="仿宋_GB2312" w:hint="eastAsia"/>
                <w:b/>
                <w:color w:val="333333"/>
                <w:szCs w:val="24"/>
                <w:shd w:val="clear" w:color="auto" w:fill="FFFFFF"/>
              </w:rPr>
              <w:t>价值（金额单位：万元）</w:t>
            </w:r>
          </w:p>
        </w:tc>
      </w:tr>
      <w:tr w:rsidR="001C5709">
        <w:tc>
          <w:tcPr>
            <w:tcW w:w="3713"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宋体" w:cs="仿宋_GB2312"/>
                <w:b/>
                <w:color w:val="333333"/>
                <w:szCs w:val="24"/>
                <w:shd w:val="clear" w:color="auto" w:fill="FFFFFF"/>
              </w:rPr>
            </w:pPr>
            <w:r>
              <w:rPr>
                <w:rFonts w:ascii="方正仿宋简体" w:eastAsia="方正仿宋简体" w:hAnsi="宋体" w:cs="仿宋_GB2312" w:hint="eastAsia"/>
                <w:b/>
                <w:color w:val="333333"/>
                <w:szCs w:val="24"/>
                <w:shd w:val="clear" w:color="auto" w:fill="FFFFFF"/>
              </w:rPr>
              <w:t>资产总额</w:t>
            </w:r>
          </w:p>
        </w:tc>
        <w:tc>
          <w:tcPr>
            <w:tcW w:w="2268" w:type="dxa"/>
            <w:vAlign w:val="center"/>
          </w:tcPr>
          <w:p w:rsidR="001C5709" w:rsidRDefault="004A0461">
            <w:pPr>
              <w:pStyle w:val="a5"/>
              <w:widowControl/>
              <w:spacing w:before="0" w:beforeAutospacing="0" w:after="0" w:afterAutospacing="0" w:line="405" w:lineRule="atLeast"/>
              <w:jc w:val="center"/>
              <w:rPr>
                <w:rFonts w:ascii="方正仿宋简体" w:eastAsia="方正仿宋简体" w:hAnsi="宋体" w:cs="仿宋_GB2312"/>
                <w:color w:val="333333"/>
                <w:szCs w:val="24"/>
                <w:shd w:val="clear" w:color="auto" w:fill="FFFFFF"/>
              </w:rPr>
            </w:pPr>
            <w:r>
              <w:rPr>
                <w:rFonts w:ascii="方正仿宋简体" w:eastAsia="方正仿宋简体" w:hAnsi="宋体" w:cs="仿宋_GB2312" w:hint="eastAsia"/>
                <w:color w:val="333333"/>
                <w:szCs w:val="24"/>
                <w:shd w:val="clear" w:color="auto" w:fill="FFFFFF"/>
              </w:rPr>
              <w:t>---</w:t>
            </w:r>
          </w:p>
        </w:tc>
        <w:tc>
          <w:tcPr>
            <w:tcW w:w="2693" w:type="dxa"/>
            <w:vAlign w:val="center"/>
          </w:tcPr>
          <w:p w:rsidR="001C5709" w:rsidRDefault="004A0461">
            <w:pPr>
              <w:pStyle w:val="a5"/>
              <w:widowControl/>
              <w:spacing w:before="0" w:beforeAutospacing="0" w:after="0" w:afterAutospacing="0" w:line="405" w:lineRule="atLeast"/>
              <w:rPr>
                <w:rFonts w:ascii="方正仿宋简体" w:eastAsia="方正仿宋简体" w:hAnsi="宋体" w:cs="仿宋_GB2312"/>
                <w:color w:val="333333"/>
                <w:szCs w:val="24"/>
                <w:shd w:val="clear" w:color="auto" w:fill="FFFFFF"/>
              </w:rPr>
            </w:pPr>
            <w:r>
              <w:rPr>
                <w:rFonts w:ascii="方正仿宋简体" w:eastAsia="方正仿宋简体" w:hAnsi="宋体" w:cs="仿宋_GB2312" w:hint="eastAsia"/>
                <w:color w:val="333333"/>
                <w:szCs w:val="24"/>
                <w:shd w:val="clear" w:color="auto" w:fill="FFFFFF"/>
              </w:rPr>
              <w:t>229.06</w:t>
            </w:r>
          </w:p>
        </w:tc>
      </w:tr>
      <w:tr w:rsidR="001C5709">
        <w:tc>
          <w:tcPr>
            <w:tcW w:w="3713" w:type="dxa"/>
          </w:tcPr>
          <w:p w:rsidR="001C5709" w:rsidRDefault="004A0461">
            <w:pPr>
              <w:pStyle w:val="a5"/>
              <w:widowControl/>
              <w:spacing w:before="0" w:beforeAutospacing="0" w:after="0" w:afterAutospacing="0" w:line="405" w:lineRule="atLeast"/>
              <w:jc w:val="both"/>
              <w:rPr>
                <w:rFonts w:ascii="方正仿宋简体" w:eastAsia="方正仿宋简体" w:hAnsi="宋体" w:cs="仿宋_GB2312"/>
                <w:b/>
                <w:color w:val="333333"/>
                <w:szCs w:val="24"/>
                <w:shd w:val="clear" w:color="auto" w:fill="FFFFFF"/>
              </w:rPr>
            </w:pPr>
            <w:r>
              <w:rPr>
                <w:rFonts w:ascii="方正仿宋简体" w:eastAsia="方正仿宋简体" w:hAnsi="宋体" w:cs="仿宋_GB2312" w:hint="eastAsia"/>
                <w:b/>
                <w:color w:val="333333"/>
                <w:szCs w:val="24"/>
                <w:shd w:val="clear" w:color="auto" w:fill="FFFFFF"/>
              </w:rPr>
              <w:t>1、房屋（平方米）</w:t>
            </w:r>
          </w:p>
        </w:tc>
        <w:tc>
          <w:tcPr>
            <w:tcW w:w="2268" w:type="dxa"/>
          </w:tcPr>
          <w:p w:rsidR="001C5709" w:rsidRDefault="00F445E0">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r>
              <w:rPr>
                <w:rFonts w:ascii="方正仿宋简体" w:eastAsia="方正仿宋简体" w:hAnsi="宋体" w:cs="仿宋_GB2312" w:hint="eastAsia"/>
                <w:color w:val="333333"/>
                <w:szCs w:val="24"/>
                <w:shd w:val="clear" w:color="auto" w:fill="FFFFFF"/>
              </w:rPr>
              <w:t>2904</w:t>
            </w:r>
          </w:p>
        </w:tc>
        <w:tc>
          <w:tcPr>
            <w:tcW w:w="2693" w:type="dxa"/>
          </w:tcPr>
          <w:p w:rsidR="001C5709" w:rsidRDefault="00F445E0">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r>
              <w:rPr>
                <w:rFonts w:ascii="方正仿宋简体" w:eastAsia="方正仿宋简体" w:hAnsi="宋体" w:cs="仿宋_GB2312" w:hint="eastAsia"/>
                <w:color w:val="333333"/>
                <w:szCs w:val="24"/>
                <w:shd w:val="clear" w:color="auto" w:fill="FFFFFF"/>
              </w:rPr>
              <w:t>485.91</w:t>
            </w:r>
          </w:p>
        </w:tc>
      </w:tr>
      <w:tr w:rsidR="001C5709">
        <w:tc>
          <w:tcPr>
            <w:tcW w:w="3713" w:type="dxa"/>
          </w:tcPr>
          <w:p w:rsidR="001C5709" w:rsidRDefault="004A0461">
            <w:pPr>
              <w:pStyle w:val="a5"/>
              <w:widowControl/>
              <w:spacing w:before="0" w:beforeAutospacing="0" w:after="0" w:afterAutospacing="0" w:line="405" w:lineRule="atLeast"/>
              <w:jc w:val="both"/>
              <w:rPr>
                <w:rFonts w:ascii="方正仿宋简体" w:eastAsia="方正仿宋简体" w:hAnsi="宋体" w:cs="仿宋_GB2312"/>
                <w:b/>
                <w:color w:val="333333"/>
                <w:szCs w:val="24"/>
                <w:shd w:val="clear" w:color="auto" w:fill="FFFFFF"/>
              </w:rPr>
            </w:pPr>
            <w:r>
              <w:rPr>
                <w:rFonts w:ascii="方正仿宋简体" w:eastAsia="方正仿宋简体" w:hAnsi="宋体" w:cs="仿宋_GB2312" w:hint="eastAsia"/>
                <w:b/>
                <w:color w:val="333333"/>
                <w:szCs w:val="24"/>
                <w:shd w:val="clear" w:color="auto" w:fill="FFFFFF"/>
              </w:rPr>
              <w:t xml:space="preserve">   其中：办公用房（平方米）</w:t>
            </w:r>
          </w:p>
        </w:tc>
        <w:tc>
          <w:tcPr>
            <w:tcW w:w="2268" w:type="dxa"/>
          </w:tcPr>
          <w:p w:rsidR="001C5709" w:rsidRDefault="00F445E0">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r>
              <w:rPr>
                <w:rFonts w:ascii="方正仿宋简体" w:eastAsia="方正仿宋简体" w:hAnsi="宋体" w:cs="仿宋_GB2312" w:hint="eastAsia"/>
                <w:color w:val="333333"/>
                <w:szCs w:val="24"/>
                <w:shd w:val="clear" w:color="auto" w:fill="FFFFFF"/>
              </w:rPr>
              <w:t>2904</w:t>
            </w:r>
          </w:p>
        </w:tc>
        <w:tc>
          <w:tcPr>
            <w:tcW w:w="2693" w:type="dxa"/>
          </w:tcPr>
          <w:p w:rsidR="001C5709" w:rsidRDefault="00F445E0">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r>
              <w:rPr>
                <w:rFonts w:ascii="方正仿宋简体" w:eastAsia="方正仿宋简体" w:hAnsi="宋体" w:cs="仿宋_GB2312" w:hint="eastAsia"/>
                <w:color w:val="333333"/>
                <w:szCs w:val="24"/>
                <w:shd w:val="clear" w:color="auto" w:fill="FFFFFF"/>
              </w:rPr>
              <w:t>485.91</w:t>
            </w:r>
          </w:p>
        </w:tc>
      </w:tr>
      <w:tr w:rsidR="001C5709">
        <w:tc>
          <w:tcPr>
            <w:tcW w:w="3713" w:type="dxa"/>
          </w:tcPr>
          <w:p w:rsidR="001C5709" w:rsidRDefault="004A0461">
            <w:pPr>
              <w:pStyle w:val="a5"/>
              <w:widowControl/>
              <w:spacing w:before="0" w:beforeAutospacing="0" w:after="0" w:afterAutospacing="0" w:line="405" w:lineRule="atLeast"/>
              <w:jc w:val="both"/>
              <w:rPr>
                <w:rFonts w:ascii="方正仿宋简体" w:eastAsia="方正仿宋简体" w:hAnsi="宋体" w:cs="仿宋_GB2312"/>
                <w:b/>
                <w:color w:val="333333"/>
                <w:szCs w:val="24"/>
                <w:shd w:val="clear" w:color="auto" w:fill="FFFFFF"/>
              </w:rPr>
            </w:pPr>
            <w:r>
              <w:rPr>
                <w:rFonts w:ascii="方正仿宋简体" w:eastAsia="方正仿宋简体" w:hAnsi="宋体" w:cs="仿宋_GB2312" w:hint="eastAsia"/>
                <w:b/>
                <w:color w:val="333333"/>
                <w:szCs w:val="24"/>
                <w:shd w:val="clear" w:color="auto" w:fill="FFFFFF"/>
              </w:rPr>
              <w:t>2、车辆（台、辆）</w:t>
            </w:r>
          </w:p>
        </w:tc>
        <w:tc>
          <w:tcPr>
            <w:tcW w:w="2268" w:type="dxa"/>
          </w:tcPr>
          <w:p w:rsidR="001C5709" w:rsidRDefault="00F445E0">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r>
              <w:rPr>
                <w:rFonts w:ascii="方正仿宋简体" w:eastAsia="方正仿宋简体" w:hAnsi="宋体" w:cs="仿宋_GB2312" w:hint="eastAsia"/>
                <w:color w:val="333333"/>
                <w:szCs w:val="24"/>
                <w:shd w:val="clear" w:color="auto" w:fill="FFFFFF"/>
              </w:rPr>
              <w:t>14</w:t>
            </w:r>
          </w:p>
        </w:tc>
        <w:tc>
          <w:tcPr>
            <w:tcW w:w="2693" w:type="dxa"/>
          </w:tcPr>
          <w:p w:rsidR="001C5709" w:rsidRDefault="00F445E0">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bookmarkStart w:id="0" w:name="_GoBack"/>
            <w:bookmarkEnd w:id="0"/>
            <w:r>
              <w:rPr>
                <w:rFonts w:ascii="方正仿宋简体" w:eastAsia="方正仿宋简体" w:hAnsi="宋体" w:cs="仿宋_GB2312" w:hint="eastAsia"/>
                <w:color w:val="333333"/>
                <w:szCs w:val="24"/>
                <w:shd w:val="clear" w:color="auto" w:fill="FFFFFF"/>
              </w:rPr>
              <w:t>87.22</w:t>
            </w:r>
          </w:p>
        </w:tc>
      </w:tr>
      <w:tr w:rsidR="001C5709">
        <w:tc>
          <w:tcPr>
            <w:tcW w:w="3713" w:type="dxa"/>
          </w:tcPr>
          <w:p w:rsidR="001C5709" w:rsidRDefault="004A0461">
            <w:pPr>
              <w:pStyle w:val="a5"/>
              <w:widowControl/>
              <w:spacing w:before="0" w:beforeAutospacing="0" w:after="0" w:afterAutospacing="0" w:line="405" w:lineRule="atLeast"/>
              <w:jc w:val="both"/>
              <w:rPr>
                <w:rFonts w:ascii="方正仿宋简体" w:eastAsia="方正仿宋简体" w:hAnsi="宋体" w:cs="仿宋_GB2312"/>
                <w:b/>
                <w:color w:val="333333"/>
                <w:szCs w:val="24"/>
                <w:shd w:val="clear" w:color="auto" w:fill="FFFFFF"/>
              </w:rPr>
            </w:pPr>
            <w:r>
              <w:rPr>
                <w:rFonts w:ascii="方正仿宋简体" w:eastAsia="方正仿宋简体" w:hAnsi="宋体" w:cs="仿宋_GB2312" w:hint="eastAsia"/>
                <w:b/>
                <w:color w:val="333333"/>
                <w:szCs w:val="24"/>
                <w:shd w:val="clear" w:color="auto" w:fill="FFFFFF"/>
              </w:rPr>
              <w:t>3、单价在20万元以上的设备</w:t>
            </w:r>
          </w:p>
        </w:tc>
        <w:tc>
          <w:tcPr>
            <w:tcW w:w="2268" w:type="dxa"/>
          </w:tcPr>
          <w:p w:rsidR="001C5709" w:rsidRDefault="001C5709">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p>
        </w:tc>
        <w:tc>
          <w:tcPr>
            <w:tcW w:w="2693" w:type="dxa"/>
          </w:tcPr>
          <w:p w:rsidR="001C5709" w:rsidRDefault="001C5709">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p>
        </w:tc>
      </w:tr>
      <w:tr w:rsidR="001C5709">
        <w:tc>
          <w:tcPr>
            <w:tcW w:w="3713" w:type="dxa"/>
          </w:tcPr>
          <w:p w:rsidR="001C5709" w:rsidRDefault="004A0461">
            <w:pPr>
              <w:pStyle w:val="a5"/>
              <w:widowControl/>
              <w:spacing w:before="0" w:beforeAutospacing="0" w:after="0" w:afterAutospacing="0" w:line="405" w:lineRule="atLeast"/>
              <w:jc w:val="both"/>
              <w:rPr>
                <w:rFonts w:ascii="方正仿宋简体" w:eastAsia="方正仿宋简体" w:hAnsi="宋体" w:cs="仿宋_GB2312"/>
                <w:b/>
                <w:color w:val="333333"/>
                <w:szCs w:val="24"/>
                <w:shd w:val="clear" w:color="auto" w:fill="FFFFFF"/>
              </w:rPr>
            </w:pPr>
            <w:r>
              <w:rPr>
                <w:rFonts w:ascii="方正仿宋简体" w:eastAsia="方正仿宋简体" w:hAnsi="宋体" w:cs="仿宋_GB2312" w:hint="eastAsia"/>
                <w:b/>
                <w:color w:val="333333"/>
                <w:szCs w:val="24"/>
                <w:shd w:val="clear" w:color="auto" w:fill="FFFFFF"/>
              </w:rPr>
              <w:lastRenderedPageBreak/>
              <w:t>4、其他固定资产</w:t>
            </w:r>
          </w:p>
        </w:tc>
        <w:tc>
          <w:tcPr>
            <w:tcW w:w="2268" w:type="dxa"/>
          </w:tcPr>
          <w:p w:rsidR="001C5709" w:rsidRDefault="001C5709">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p>
        </w:tc>
        <w:tc>
          <w:tcPr>
            <w:tcW w:w="2693" w:type="dxa"/>
          </w:tcPr>
          <w:p w:rsidR="001C5709" w:rsidRDefault="00F445E0">
            <w:pPr>
              <w:pStyle w:val="a5"/>
              <w:widowControl/>
              <w:spacing w:before="0" w:beforeAutospacing="0" w:after="0" w:afterAutospacing="0" w:line="405" w:lineRule="atLeast"/>
              <w:jc w:val="both"/>
              <w:rPr>
                <w:rFonts w:ascii="方正仿宋简体" w:eastAsia="方正仿宋简体" w:hAnsi="宋体" w:cs="仿宋_GB2312"/>
                <w:color w:val="333333"/>
                <w:szCs w:val="24"/>
                <w:shd w:val="clear" w:color="auto" w:fill="FFFFFF"/>
              </w:rPr>
            </w:pPr>
            <w:r>
              <w:rPr>
                <w:rFonts w:ascii="方正仿宋简体" w:eastAsia="方正仿宋简体" w:hAnsi="宋体" w:cs="仿宋_GB2312" w:hint="eastAsia"/>
                <w:color w:val="333333"/>
                <w:szCs w:val="24"/>
                <w:shd w:val="clear" w:color="auto" w:fill="FFFFFF"/>
              </w:rPr>
              <w:t>155.89</w:t>
            </w:r>
          </w:p>
        </w:tc>
      </w:tr>
    </w:tbl>
    <w:p w:rsidR="001C5709" w:rsidRDefault="001C5709">
      <w:pPr>
        <w:spacing w:line="584" w:lineRule="exact"/>
        <w:ind w:firstLineChars="200" w:firstLine="640"/>
        <w:rPr>
          <w:rFonts w:eastAsia="仿宋_GB2312" w:cs="Times New Roman"/>
          <w:sz w:val="32"/>
          <w:szCs w:val="32"/>
        </w:rPr>
      </w:pPr>
    </w:p>
    <w:p w:rsidR="001C5709" w:rsidRPr="00BE5D0F" w:rsidRDefault="004A0461" w:rsidP="00D227B3">
      <w:pPr>
        <w:ind w:firstLineChars="200" w:firstLine="640"/>
        <w:rPr>
          <w:rFonts w:ascii="楷体_GB2312" w:eastAsia="楷体_GB2312" w:cs="Times New Roman"/>
          <w:b/>
          <w:sz w:val="32"/>
          <w:szCs w:val="32"/>
        </w:rPr>
      </w:pPr>
      <w:r w:rsidRPr="00BE5D0F">
        <w:rPr>
          <w:rFonts w:ascii="楷体_GB2312" w:eastAsia="楷体_GB2312" w:cs="Times New Roman" w:hint="eastAsia"/>
          <w:b/>
          <w:sz w:val="32"/>
          <w:szCs w:val="32"/>
        </w:rPr>
        <w:t>（十）其他需要说明的情况</w:t>
      </w:r>
    </w:p>
    <w:p w:rsidR="001C5709" w:rsidRDefault="004A0461">
      <w:pPr>
        <w:pStyle w:val="a5"/>
        <w:widowControl/>
        <w:shd w:val="clear" w:color="auto" w:fill="FFFFFF"/>
        <w:tabs>
          <w:tab w:val="left" w:pos="11895"/>
        </w:tabs>
        <w:spacing w:before="0" w:beforeAutospacing="0" w:after="0" w:afterAutospacing="0" w:line="560" w:lineRule="exact"/>
        <w:ind w:firstLineChars="230" w:firstLine="736"/>
        <w:jc w:val="both"/>
        <w:rPr>
          <w:rFonts w:ascii="仿宋_GB2312" w:hAnsi="Arial" w:cs="Arial"/>
          <w:shd w:val="clear" w:color="auto" w:fill="FFFFFF"/>
        </w:rPr>
      </w:pPr>
      <w:r>
        <w:rPr>
          <w:rFonts w:ascii="仿宋" w:eastAsia="仿宋" w:hAnsi="仿宋" w:cs="仿宋_GB2312" w:hint="eastAsia"/>
          <w:color w:val="333333"/>
          <w:sz w:val="32"/>
          <w:szCs w:val="32"/>
          <w:shd w:val="clear" w:color="auto" w:fill="FFFFFF"/>
        </w:rPr>
        <w:t>无其他需要说明的事项。</w:t>
      </w:r>
    </w:p>
    <w:p w:rsidR="001C5709" w:rsidRDefault="004A0461">
      <w:pPr>
        <w:ind w:firstLineChars="200" w:firstLine="640"/>
        <w:rPr>
          <w:rFonts w:ascii="黑体" w:eastAsia="黑体" w:hAnsi="Times New Roman" w:cs="Times New Roman"/>
          <w:sz w:val="32"/>
          <w:szCs w:val="32"/>
        </w:rPr>
      </w:pPr>
      <w:r>
        <w:rPr>
          <w:rFonts w:ascii="黑体" w:eastAsia="黑体" w:hAnsi="Times New Roman" w:cs="Times New Roman" w:hint="eastAsia"/>
          <w:sz w:val="32"/>
          <w:szCs w:val="32"/>
        </w:rPr>
        <w:t>四、名词解释</w:t>
      </w:r>
    </w:p>
    <w:p w:rsidR="00D227B3" w:rsidRPr="0059519B" w:rsidRDefault="00D227B3" w:rsidP="00D227B3">
      <w:pPr>
        <w:pStyle w:val="Default"/>
        <w:ind w:firstLineChars="200" w:firstLine="643"/>
        <w:rPr>
          <w:rFonts w:ascii="仿宋_GB2312" w:eastAsia="仿宋_GB2312"/>
          <w:b/>
          <w:bCs/>
          <w:color w:val="auto"/>
          <w:sz w:val="32"/>
          <w:szCs w:val="32"/>
        </w:rPr>
      </w:pPr>
      <w:r w:rsidRPr="0059519B">
        <w:rPr>
          <w:rFonts w:ascii="仿宋_GB2312" w:eastAsia="仿宋_GB2312" w:hint="eastAsia"/>
          <w:b/>
          <w:bCs/>
          <w:color w:val="auto"/>
          <w:sz w:val="32"/>
          <w:szCs w:val="32"/>
        </w:rPr>
        <w:t>1</w:t>
      </w:r>
      <w:r w:rsidRPr="0059519B">
        <w:rPr>
          <w:rFonts w:ascii="仿宋_GB2312" w:eastAsia="仿宋_GB2312" w:hAnsi="FZFangSong-Z02" w:cs="FZFangSong-Z02" w:hint="eastAsia"/>
          <w:color w:val="auto"/>
          <w:sz w:val="32"/>
          <w:szCs w:val="32"/>
        </w:rPr>
        <w:t>、一般公共预算拨款收入：指</w:t>
      </w:r>
      <w:r>
        <w:rPr>
          <w:rFonts w:ascii="仿宋_GB2312" w:eastAsia="仿宋_GB2312" w:hAnsi="FZFangSong-Z02" w:cs="FZFangSong-Z02" w:hint="eastAsia"/>
          <w:color w:val="auto"/>
          <w:sz w:val="32"/>
          <w:szCs w:val="32"/>
        </w:rPr>
        <w:t>县</w:t>
      </w:r>
      <w:r w:rsidRPr="0059519B">
        <w:rPr>
          <w:rFonts w:ascii="仿宋_GB2312" w:eastAsia="仿宋_GB2312" w:hAnsi="FZFangSong-Z02" w:cs="FZFangSong-Z02" w:hint="eastAsia"/>
          <w:color w:val="auto"/>
          <w:sz w:val="32"/>
          <w:szCs w:val="32"/>
        </w:rPr>
        <w:t>级财政当年拨付的资金。</w:t>
      </w:r>
    </w:p>
    <w:p w:rsidR="00D227B3" w:rsidRPr="0059519B" w:rsidRDefault="00D227B3" w:rsidP="00D227B3">
      <w:pPr>
        <w:pStyle w:val="Default"/>
        <w:rPr>
          <w:rFonts w:ascii="仿宋_GB2312" w:eastAsia="仿宋_GB2312" w:hAnsi="FZFangSong-Z02" w:cs="FZFangSong-Z02"/>
          <w:color w:val="auto"/>
          <w:sz w:val="32"/>
          <w:szCs w:val="32"/>
        </w:rPr>
      </w:pPr>
      <w:r w:rsidRPr="0059519B">
        <w:rPr>
          <w:rFonts w:ascii="仿宋_GB2312" w:eastAsia="仿宋_GB2312" w:hint="eastAsia"/>
          <w:b/>
          <w:bCs/>
          <w:color w:val="auto"/>
          <w:sz w:val="32"/>
          <w:szCs w:val="32"/>
        </w:rPr>
        <w:t xml:space="preserve">    2</w:t>
      </w:r>
      <w:r w:rsidRPr="0059519B">
        <w:rPr>
          <w:rFonts w:ascii="仿宋_GB2312" w:eastAsia="仿宋_GB2312" w:hAnsi="FZFangSong-Z02" w:cs="FZFangSong-Z02" w:hint="eastAsia"/>
          <w:color w:val="auto"/>
          <w:sz w:val="32"/>
          <w:szCs w:val="32"/>
        </w:rPr>
        <w:t>、基本支出：</w:t>
      </w:r>
      <w:r w:rsidRPr="0059519B">
        <w:rPr>
          <w:rFonts w:ascii="仿宋_GB2312" w:eastAsia="仿宋_GB2312" w:hint="eastAsia"/>
          <w:color w:val="auto"/>
          <w:sz w:val="32"/>
          <w:szCs w:val="32"/>
        </w:rPr>
        <w:t>指为保障机构正常运转、完成日常工作任务而发生的人员支出和公用支出。</w:t>
      </w:r>
    </w:p>
    <w:p w:rsidR="00D227B3" w:rsidRPr="0059519B" w:rsidRDefault="00D227B3" w:rsidP="00D227B3">
      <w:pPr>
        <w:rPr>
          <w:rFonts w:ascii="仿宋_GB2312" w:eastAsia="仿宋_GB2312"/>
          <w:sz w:val="32"/>
          <w:szCs w:val="32"/>
        </w:rPr>
      </w:pPr>
      <w:r w:rsidRPr="0059519B">
        <w:rPr>
          <w:rFonts w:ascii="仿宋_GB2312" w:eastAsia="仿宋_GB2312" w:hint="eastAsia"/>
          <w:b/>
          <w:bCs/>
          <w:sz w:val="32"/>
          <w:szCs w:val="32"/>
        </w:rPr>
        <w:t xml:space="preserve">    3</w:t>
      </w:r>
      <w:r w:rsidRPr="0059519B">
        <w:rPr>
          <w:rFonts w:ascii="仿宋_GB2312" w:eastAsia="仿宋_GB2312" w:hAnsi="FZFangSong-Z02" w:cs="FZFangSong-Z02" w:hint="eastAsia"/>
          <w:sz w:val="32"/>
          <w:szCs w:val="32"/>
        </w:rPr>
        <w:t>、项目支出：</w:t>
      </w:r>
      <w:r w:rsidRPr="0059519B">
        <w:rPr>
          <w:rFonts w:ascii="仿宋_GB2312" w:eastAsia="仿宋_GB2312" w:hint="eastAsia"/>
          <w:sz w:val="32"/>
          <w:szCs w:val="32"/>
        </w:rPr>
        <w:t>指在基本支出之外为完成特定行政任务和事业发展目标所发生的支出。</w:t>
      </w:r>
    </w:p>
    <w:p w:rsidR="00D227B3" w:rsidRPr="0059519B" w:rsidRDefault="00D227B3" w:rsidP="00D227B3">
      <w:pPr>
        <w:pStyle w:val="Default"/>
        <w:ind w:firstLineChars="200" w:firstLine="643"/>
        <w:rPr>
          <w:rFonts w:ascii="仿宋_GB2312" w:eastAsia="仿宋_GB2312" w:hAnsi="FZFangSong-Z02" w:cs="FZFangSong-Z02"/>
          <w:color w:val="auto"/>
          <w:sz w:val="32"/>
          <w:szCs w:val="32"/>
        </w:rPr>
      </w:pPr>
      <w:r w:rsidRPr="0059519B">
        <w:rPr>
          <w:rFonts w:ascii="仿宋_GB2312" w:eastAsia="仿宋_GB2312" w:hint="eastAsia"/>
          <w:b/>
          <w:bCs/>
          <w:color w:val="auto"/>
          <w:sz w:val="32"/>
          <w:szCs w:val="32"/>
        </w:rPr>
        <w:t>4</w:t>
      </w:r>
      <w:r w:rsidRPr="0059519B">
        <w:rPr>
          <w:rFonts w:ascii="仿宋_GB2312" w:eastAsia="仿宋_GB2312" w:hAnsi="FZFangSong-Z02" w:cs="FZFangSong-Z02" w:hint="eastAsia"/>
          <w:color w:val="auto"/>
          <w:sz w:val="32"/>
          <w:szCs w:val="32"/>
        </w:rPr>
        <w:t>、</w:t>
      </w:r>
      <w:r w:rsidRPr="0059519B">
        <w:rPr>
          <w:rFonts w:ascii="仿宋_GB2312" w:eastAsia="仿宋_GB2312" w:hint="eastAsia"/>
          <w:b/>
          <w:bCs/>
          <w:color w:val="auto"/>
          <w:sz w:val="32"/>
          <w:szCs w:val="32"/>
        </w:rPr>
        <w:t>“</w:t>
      </w:r>
      <w:r w:rsidRPr="0059519B">
        <w:rPr>
          <w:rFonts w:ascii="仿宋_GB2312" w:eastAsia="仿宋_GB2312" w:hAnsi="FZFangSong-Z02" w:cs="FZFangSong-Z02" w:hint="eastAsia"/>
          <w:color w:val="auto"/>
          <w:sz w:val="32"/>
          <w:szCs w:val="32"/>
        </w:rPr>
        <w:t>三公</w:t>
      </w:r>
      <w:r w:rsidRPr="0059519B">
        <w:rPr>
          <w:rFonts w:ascii="仿宋_GB2312" w:eastAsia="仿宋_GB2312" w:hint="eastAsia"/>
          <w:b/>
          <w:bCs/>
          <w:color w:val="auto"/>
          <w:sz w:val="32"/>
          <w:szCs w:val="32"/>
        </w:rPr>
        <w:t>”</w:t>
      </w:r>
      <w:r w:rsidRPr="0059519B">
        <w:rPr>
          <w:rFonts w:ascii="仿宋_GB2312" w:eastAsia="仿宋_GB2312" w:hAnsi="FZFangSong-Z02" w:cs="FZFangSong-Z02" w:hint="eastAsia"/>
          <w:color w:val="auto"/>
          <w:sz w:val="32"/>
          <w:szCs w:val="32"/>
        </w:rPr>
        <w:t>经费：纳入</w:t>
      </w:r>
      <w:r>
        <w:rPr>
          <w:rFonts w:ascii="仿宋_GB2312" w:eastAsia="仿宋_GB2312" w:hAnsi="FZFangSong-Z02" w:cs="FZFangSong-Z02" w:hint="eastAsia"/>
          <w:color w:val="auto"/>
          <w:sz w:val="32"/>
          <w:szCs w:val="32"/>
        </w:rPr>
        <w:t>县</w:t>
      </w:r>
      <w:r w:rsidRPr="0059519B">
        <w:rPr>
          <w:rFonts w:ascii="仿宋_GB2312" w:eastAsia="仿宋_GB2312" w:hAnsi="FZFangSong-Z02" w:cs="FZFangSong-Z02" w:hint="eastAsia"/>
          <w:color w:val="auto"/>
          <w:sz w:val="32"/>
          <w:szCs w:val="32"/>
        </w:rPr>
        <w:t>级财政预算管理的</w:t>
      </w:r>
      <w:r w:rsidRPr="0059519B">
        <w:rPr>
          <w:rFonts w:ascii="仿宋_GB2312" w:eastAsia="仿宋_GB2312" w:hint="eastAsia"/>
          <w:color w:val="auto"/>
          <w:sz w:val="32"/>
          <w:szCs w:val="32"/>
        </w:rPr>
        <w:t>“</w:t>
      </w:r>
      <w:r w:rsidRPr="0059519B">
        <w:rPr>
          <w:rFonts w:ascii="仿宋_GB2312" w:eastAsia="仿宋_GB2312" w:hAnsi="FZFangSong-Z02" w:cs="FZFangSong-Z02" w:hint="eastAsia"/>
          <w:color w:val="auto"/>
          <w:sz w:val="32"/>
          <w:szCs w:val="32"/>
        </w:rPr>
        <w:t>三公</w:t>
      </w:r>
      <w:r w:rsidRPr="0059519B">
        <w:rPr>
          <w:rFonts w:ascii="仿宋_GB2312" w:eastAsia="仿宋_GB2312" w:hint="eastAsia"/>
          <w:color w:val="auto"/>
          <w:sz w:val="32"/>
          <w:szCs w:val="32"/>
        </w:rPr>
        <w:t>”</w:t>
      </w:r>
      <w:r w:rsidRPr="0059519B">
        <w:rPr>
          <w:rFonts w:ascii="仿宋_GB2312" w:eastAsia="仿宋_GB2312" w:hAnsi="FZFangSong-Z02" w:cs="FZFangSong-Z02" w:hint="eastAsia"/>
          <w:color w:val="auto"/>
          <w:sz w:val="32"/>
          <w:szCs w:val="32"/>
        </w:rPr>
        <w:t>经费，是指</w:t>
      </w:r>
      <w:r>
        <w:rPr>
          <w:rFonts w:ascii="仿宋_GB2312" w:eastAsia="仿宋_GB2312" w:hAnsi="FZFangSong-Z02" w:cs="FZFangSong-Z02" w:hint="eastAsia"/>
          <w:color w:val="auto"/>
          <w:sz w:val="32"/>
          <w:szCs w:val="32"/>
        </w:rPr>
        <w:t>县</w:t>
      </w:r>
      <w:r w:rsidRPr="0059519B">
        <w:rPr>
          <w:rFonts w:ascii="仿宋_GB2312" w:eastAsia="仿宋_GB2312" w:hAnsi="FZFangSong-Z02" w:cs="FZFangSong-Z02" w:hint="eastAsia"/>
          <w:color w:val="auto"/>
          <w:sz w:val="32"/>
          <w:szCs w:val="32"/>
        </w:rPr>
        <w:t>级部门用财政拨款安排的因公出国（境）费、公务用车购置及运行费和公务接待费。其中，因公出国（境）</w:t>
      </w:r>
      <w:proofErr w:type="gramStart"/>
      <w:r w:rsidRPr="0059519B">
        <w:rPr>
          <w:rFonts w:ascii="仿宋_GB2312" w:eastAsia="仿宋_GB2312" w:hAnsi="FZFangSong-Z02" w:cs="FZFangSong-Z02" w:hint="eastAsia"/>
          <w:color w:val="auto"/>
          <w:sz w:val="32"/>
          <w:szCs w:val="32"/>
        </w:rPr>
        <w:t>费反映</w:t>
      </w:r>
      <w:proofErr w:type="gramEnd"/>
      <w:r w:rsidRPr="0059519B">
        <w:rPr>
          <w:rFonts w:ascii="仿宋_GB2312" w:eastAsia="仿宋_GB2312" w:hAnsi="FZFangSong-Z02" w:cs="FZFangSong-Z02" w:hint="eastAsia"/>
          <w:color w:val="auto"/>
          <w:sz w:val="32"/>
          <w:szCs w:val="32"/>
        </w:rPr>
        <w:t>单位公务出国（境）的住宿费、旅费、伙食补助费、杂费、培训费等支出；公务用车购置及运行</w:t>
      </w:r>
      <w:proofErr w:type="gramStart"/>
      <w:r w:rsidRPr="0059519B">
        <w:rPr>
          <w:rFonts w:ascii="仿宋_GB2312" w:eastAsia="仿宋_GB2312" w:hAnsi="FZFangSong-Z02" w:cs="FZFangSong-Z02" w:hint="eastAsia"/>
          <w:color w:val="auto"/>
          <w:sz w:val="32"/>
          <w:szCs w:val="32"/>
        </w:rPr>
        <w:t>费反映</w:t>
      </w:r>
      <w:proofErr w:type="gramEnd"/>
      <w:r w:rsidRPr="0059519B">
        <w:rPr>
          <w:rFonts w:ascii="仿宋_GB2312" w:eastAsia="仿宋_GB2312" w:hAnsi="FZFangSong-Z02" w:cs="FZFangSong-Z02" w:hint="eastAsia"/>
          <w:color w:val="auto"/>
          <w:sz w:val="32"/>
          <w:szCs w:val="32"/>
        </w:rPr>
        <w:t>单位公务用车购置费及租用费、燃料费、维修费、过路过桥费、保险费、安全奖励费用等支出；公务接待</w:t>
      </w:r>
      <w:proofErr w:type="gramStart"/>
      <w:r w:rsidRPr="0059519B">
        <w:rPr>
          <w:rFonts w:ascii="仿宋_GB2312" w:eastAsia="仿宋_GB2312" w:hAnsi="FZFangSong-Z02" w:cs="FZFangSong-Z02" w:hint="eastAsia"/>
          <w:color w:val="auto"/>
          <w:sz w:val="32"/>
          <w:szCs w:val="32"/>
        </w:rPr>
        <w:t>费反映</w:t>
      </w:r>
      <w:proofErr w:type="gramEnd"/>
      <w:r w:rsidRPr="0059519B">
        <w:rPr>
          <w:rFonts w:ascii="仿宋_GB2312" w:eastAsia="仿宋_GB2312" w:hAnsi="FZFangSong-Z02" w:cs="FZFangSong-Z02" w:hint="eastAsia"/>
          <w:color w:val="auto"/>
          <w:sz w:val="32"/>
          <w:szCs w:val="32"/>
        </w:rPr>
        <w:t>单位按规定开支的各类公务接待（含外宾接待）支出。</w:t>
      </w:r>
    </w:p>
    <w:p w:rsidR="00D227B3" w:rsidRPr="0059519B" w:rsidRDefault="00D227B3" w:rsidP="00D227B3">
      <w:pPr>
        <w:rPr>
          <w:rFonts w:ascii="仿宋_GB2312" w:eastAsia="仿宋_GB2312" w:hAnsi="FZFangSong-Z02" w:cs="FZFangSong-Z02"/>
          <w:sz w:val="32"/>
          <w:szCs w:val="32"/>
        </w:rPr>
      </w:pPr>
      <w:r w:rsidRPr="0059519B">
        <w:rPr>
          <w:rFonts w:ascii="仿宋_GB2312" w:eastAsia="仿宋_GB2312" w:hint="eastAsia"/>
          <w:b/>
          <w:bCs/>
          <w:sz w:val="32"/>
          <w:szCs w:val="32"/>
        </w:rPr>
        <w:lastRenderedPageBreak/>
        <w:t xml:space="preserve">    5</w:t>
      </w:r>
      <w:r w:rsidRPr="0059519B">
        <w:rPr>
          <w:rFonts w:ascii="仿宋_GB2312" w:eastAsia="仿宋_GB2312" w:hAnsi="FZFangSong-Z02" w:cs="FZFangSong-Z02"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sidRPr="0059519B">
        <w:rPr>
          <w:rFonts w:ascii="仿宋_GB2312" w:eastAsia="仿宋_GB2312" w:hint="eastAsia"/>
          <w:sz w:val="32"/>
          <w:szCs w:val="32"/>
        </w:rPr>
        <w:t>其他费用。</w:t>
      </w:r>
    </w:p>
    <w:p w:rsidR="001C5709" w:rsidRPr="00D227B3" w:rsidRDefault="001C5709"/>
    <w:sectPr w:rsidR="001C5709" w:rsidRPr="00D227B3" w:rsidSect="001C570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510" w:rsidRDefault="00057510" w:rsidP="001C2538">
      <w:r>
        <w:separator/>
      </w:r>
    </w:p>
  </w:endnote>
  <w:endnote w:type="continuationSeparator" w:id="0">
    <w:p w:rsidR="00057510" w:rsidRDefault="00057510" w:rsidP="001C25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仿宋简体">
    <w:panose1 w:val="02010601030101010101"/>
    <w:charset w:val="86"/>
    <w:family w:val="auto"/>
    <w:pitch w:val="variable"/>
    <w:sig w:usb0="00000001" w:usb1="080E0000" w:usb2="00000010" w:usb3="00000000" w:csb0="00040000" w:csb1="00000000"/>
  </w:font>
  <w:font w:name="方正书宋_GBK">
    <w:altName w:val="宋体"/>
    <w:charset w:val="86"/>
    <w:family w:val="auto"/>
    <w:pitch w:val="variable"/>
    <w:sig w:usb0="00000000" w:usb1="00000000" w:usb2="00000000" w:usb3="00000000" w:csb0="00040001" w:csb1="00000000"/>
  </w:font>
  <w:font w:name="FZFangSong-Z02">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510" w:rsidRDefault="00057510" w:rsidP="001C2538">
      <w:r>
        <w:separator/>
      </w:r>
    </w:p>
  </w:footnote>
  <w:footnote w:type="continuationSeparator" w:id="0">
    <w:p w:rsidR="00057510" w:rsidRDefault="00057510" w:rsidP="001C25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CD4D1"/>
    <w:multiLevelType w:val="singleLevel"/>
    <w:tmpl w:val="58DCD4D1"/>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9218"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21E4"/>
    <w:rsid w:val="00057510"/>
    <w:rsid w:val="000A08D2"/>
    <w:rsid w:val="000C75B3"/>
    <w:rsid w:val="001C2538"/>
    <w:rsid w:val="001C5709"/>
    <w:rsid w:val="001D3C14"/>
    <w:rsid w:val="002074BF"/>
    <w:rsid w:val="002B4F16"/>
    <w:rsid w:val="00440BCC"/>
    <w:rsid w:val="004A0461"/>
    <w:rsid w:val="004C399D"/>
    <w:rsid w:val="0057517B"/>
    <w:rsid w:val="005F051B"/>
    <w:rsid w:val="0062256B"/>
    <w:rsid w:val="0062271D"/>
    <w:rsid w:val="00663D16"/>
    <w:rsid w:val="007658C4"/>
    <w:rsid w:val="00765A07"/>
    <w:rsid w:val="007812CD"/>
    <w:rsid w:val="007B4FAB"/>
    <w:rsid w:val="008B66CA"/>
    <w:rsid w:val="0090178F"/>
    <w:rsid w:val="00B22CA0"/>
    <w:rsid w:val="00B321F0"/>
    <w:rsid w:val="00B4310E"/>
    <w:rsid w:val="00BE5D0F"/>
    <w:rsid w:val="00C52BD4"/>
    <w:rsid w:val="00C61DF0"/>
    <w:rsid w:val="00C76D09"/>
    <w:rsid w:val="00C854C5"/>
    <w:rsid w:val="00CA03F2"/>
    <w:rsid w:val="00D11161"/>
    <w:rsid w:val="00D121E4"/>
    <w:rsid w:val="00D227B3"/>
    <w:rsid w:val="00D53559"/>
    <w:rsid w:val="00DD0A11"/>
    <w:rsid w:val="00DE347B"/>
    <w:rsid w:val="00DE4E53"/>
    <w:rsid w:val="00E41D6B"/>
    <w:rsid w:val="00E72080"/>
    <w:rsid w:val="00ED4FEB"/>
    <w:rsid w:val="00F445E0"/>
    <w:rsid w:val="00F94BB7"/>
    <w:rsid w:val="0A764B2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nhideWhenUsed="0"/>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709"/>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C5709"/>
    <w:pPr>
      <w:tabs>
        <w:tab w:val="center" w:pos="4153"/>
        <w:tab w:val="right" w:pos="8306"/>
      </w:tabs>
      <w:snapToGrid w:val="0"/>
      <w:jc w:val="left"/>
    </w:pPr>
    <w:rPr>
      <w:sz w:val="18"/>
      <w:szCs w:val="18"/>
    </w:rPr>
  </w:style>
  <w:style w:type="paragraph" w:styleId="a4">
    <w:name w:val="header"/>
    <w:basedOn w:val="a"/>
    <w:link w:val="Char0"/>
    <w:uiPriority w:val="99"/>
    <w:unhideWhenUsed/>
    <w:rsid w:val="001C5709"/>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1C5709"/>
    <w:pPr>
      <w:spacing w:before="100" w:beforeAutospacing="1" w:after="100" w:afterAutospacing="1"/>
      <w:jc w:val="left"/>
    </w:pPr>
    <w:rPr>
      <w:rFonts w:ascii="Times New Roman" w:eastAsia="仿宋_GB2312" w:hAnsi="Times New Roman" w:cs="Times New Roman"/>
      <w:kern w:val="0"/>
      <w:sz w:val="24"/>
      <w:szCs w:val="20"/>
    </w:rPr>
  </w:style>
  <w:style w:type="character" w:customStyle="1" w:styleId="Char0">
    <w:name w:val="页眉 Char"/>
    <w:basedOn w:val="a0"/>
    <w:link w:val="a4"/>
    <w:uiPriority w:val="99"/>
    <w:semiHidden/>
    <w:rsid w:val="001C5709"/>
    <w:rPr>
      <w:sz w:val="18"/>
      <w:szCs w:val="18"/>
    </w:rPr>
  </w:style>
  <w:style w:type="character" w:customStyle="1" w:styleId="Char">
    <w:name w:val="页脚 Char"/>
    <w:basedOn w:val="a0"/>
    <w:link w:val="a3"/>
    <w:uiPriority w:val="99"/>
    <w:semiHidden/>
    <w:rsid w:val="001C5709"/>
    <w:rPr>
      <w:sz w:val="18"/>
      <w:szCs w:val="18"/>
    </w:rPr>
  </w:style>
  <w:style w:type="paragraph" w:customStyle="1" w:styleId="Default">
    <w:name w:val="Default"/>
    <w:rsid w:val="00D227B3"/>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25</Pages>
  <Words>2011</Words>
  <Characters>11466</Characters>
  <Application>Microsoft Office Word</Application>
  <DocSecurity>0</DocSecurity>
  <Lines>95</Lines>
  <Paragraphs>26</Paragraphs>
  <ScaleCrop>false</ScaleCrop>
  <Company>微软中国</Company>
  <LinksUpToDate>false</LinksUpToDate>
  <CharactersWithSpaces>13451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河北省文安县孙氏镇人民政府</dc:title>
  <dc:creator>User</dc:creator>
  <cp:lastModifiedBy>zxw</cp:lastModifiedBy>
  <cp:revision>17</cp:revision>
  <dcterms:created xsi:type="dcterms:W3CDTF">2017-10-27T06:23:00Z</dcterms:created>
  <dcterms:modified xsi:type="dcterms:W3CDTF">2017-11-09T08:25:00Z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2052-9.1.0.5041</vt:lpwstr>
  </property>
</Properties>
</file>